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9.png" ContentType="image/png"/>
  <Override PartName="/word/media/rId32.png" ContentType="image/png"/>
  <Override PartName="/word/media/rId161.png" ContentType="image/png"/>
  <Override PartName="/word/media/rId188.png" ContentType="image/png"/>
  <Override PartName="/word/media/rId19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24.png" ContentType="image/png"/>
  <Override PartName="/word/media/rId151.png" ContentType="image/png"/>
  <Override PartName="/word/media/rId154.png" ContentType="image/png"/>
  <Override PartName="/word/media/rId157.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89.png" ContentType="image/png"/>
  <Override PartName="/word/media/rId116.png" ContentType="image/png"/>
  <Override PartName="/word/media/rId11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52.png" ContentType="image/png"/>
  <Override PartName="/word/media/rId79.png" ContentType="image/png"/>
  <Override PartName="/word/media/rId82.png" ContentType="image/png"/>
  <Override PartName="/word/media/rId85.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r>
        <w:t xml:space="preserve"> </w:t>
      </w:r>
      <w:r>
        <w:t xml:space="preserve">-</w:t>
      </w:r>
      <w:r>
        <w:t xml:space="preserve"> </w:t>
      </w:r>
      <w:r>
        <w:t xml:space="preserve">Green</w:t>
      </w:r>
      <w:r>
        <w:t xml:space="preserve"> </w:t>
      </w:r>
      <w:r>
        <w:t xml:space="preserve">alleys</w:t>
      </w:r>
      <w:r>
        <w:t xml:space="preserve"> </w:t>
      </w:r>
      <w:r>
        <w:t xml:space="preserve">in</w:t>
      </w:r>
      <w:r>
        <w:t xml:space="preserve"> </w:t>
      </w:r>
      <w:r>
        <w:t xml:space="preserve">Quebec</w:t>
      </w:r>
      <w:r>
        <w:t xml:space="preserve"> </w:t>
      </w:r>
      <w:r>
        <w:t xml:space="preserve">provide</w:t>
      </w:r>
      <w:r>
        <w:t xml:space="preserve"> </w:t>
      </w:r>
      <w:r>
        <w:t xml:space="preserve">variable</w:t>
      </w:r>
      <w:r>
        <w:t xml:space="preserve"> </w:t>
      </w:r>
      <w:r>
        <w:t xml:space="preserve">biodiversity</w:t>
      </w:r>
      <w:r>
        <w:t xml:space="preserve"> </w:t>
      </w:r>
      <w:r>
        <w:t xml:space="preserve">support</w:t>
      </w:r>
      <w:r>
        <w:t xml:space="preserve"> </w:t>
      </w:r>
      <w:r>
        <w:t xml:space="preserve">and</w:t>
      </w:r>
      <w:r>
        <w:t xml:space="preserve"> </w:t>
      </w:r>
      <w:r>
        <w:t xml:space="preserve">ecosystem</w:t>
      </w:r>
      <w:r>
        <w:t xml:space="preserve"> </w:t>
      </w:r>
      <w:r>
        <w:t xml:space="preserve">services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Authors: Isabella C. Richmond</w:t>
      </w:r>
      <w:r>
        <w:rPr>
          <w:vertAlign w:val="superscript"/>
        </w:rPr>
        <w:t xml:space="preserve">1</w:t>
      </w:r>
      <w:r>
        <w:t xml:space="preserve">*, Kayleigh Hutt-Taylor</w:t>
      </w:r>
      <w:r>
        <w:rPr>
          <w:vertAlign w:val="superscript"/>
        </w:rPr>
        <w:t xml:space="preserve">1,2</w:t>
      </w:r>
      <w:r>
        <w:t xml:space="preserve">, Johanna</w:t>
      </w:r>
      <w:r>
        <w:t xml:space="preserve"> </w:t>
      </w:r>
      <w:r>
        <w:t xml:space="preserve">Arnet</w:t>
      </w:r>
      <w:r>
        <w:rPr>
          <w:vertAlign w:val="superscript"/>
        </w:rPr>
        <w:t xml:space="preserve">3</w:t>
      </w:r>
      <w:r>
        <w:t xml:space="preserve">, Lauren Bianco</w:t>
      </w:r>
      <w:r>
        <w:rPr>
          <w:vertAlign w:val="superscript"/>
        </w:rPr>
        <w:t xml:space="preserve">1</w:t>
      </w:r>
      <w:r>
        <w:t xml:space="preserve">, Antonia Vieira Zanella</w:t>
      </w:r>
      <w:r>
        <w:rPr>
          <w:vertAlign w:val="superscript"/>
        </w:rPr>
        <w:t xml:space="preserve">4</w:t>
      </w:r>
      <w:r>
        <w:t xml:space="preserve">, François</w:t>
      </w:r>
      <w:r>
        <w:t xml:space="preserve"> </w:t>
      </w:r>
      <w:r>
        <w:t xml:space="preserve">Bérubé</w:t>
      </w:r>
      <w:r>
        <w:rPr>
          <w:vertAlign w:val="superscript"/>
        </w:rPr>
        <w:t xml:space="preserve">5</w:t>
      </w:r>
      <w:r>
        <w:t xml:space="preserve">, Paola Faddoul</w:t>
      </w:r>
      <w:r>
        <w:rPr>
          <w:vertAlign w:val="superscript"/>
        </w:rPr>
        <w:t xml:space="preserve">5</w:t>
      </w:r>
      <w:r>
        <w:t xml:space="preserve">, Étienne Perreault-Mandeville</w:t>
      </w:r>
      <w:r>
        <w:rPr>
          <w:vertAlign w:val="superscript"/>
        </w:rPr>
        <w:t xml:space="preserve">6</w:t>
      </w:r>
      <w:r>
        <w:t xml:space="preserve">, Nathalie</w:t>
      </w:r>
      <w:r>
        <w:t xml:space="preserve"> </w:t>
      </w:r>
      <w:r>
        <w:t xml:space="preserve">Boucher</w:t>
      </w:r>
      <w:r>
        <w:rPr>
          <w:vertAlign w:val="superscript"/>
        </w:rPr>
        <w:t xml:space="preserve">6</w:t>
      </w:r>
      <w:r>
        <w:t xml:space="preserve">, Thi Thanh Hiên Pham</w:t>
      </w:r>
      <w:r>
        <w:rPr>
          <w:vertAlign w:val="superscript"/>
        </w:rPr>
        <w:t xml:space="preserve">5</w:t>
      </w:r>
      <w:r>
        <w:t xml:space="preserve">, Carly D. Ziter</w:t>
      </w:r>
      <w:r>
        <w:rPr>
          <w:vertAlign w:val="superscript"/>
        </w:rPr>
        <w:t xml:space="preserve">1</w:t>
      </w:r>
    </w:p>
    <w:p>
      <w:pPr>
        <w:pStyle w:val="BodyText"/>
      </w:pPr>
      <w:r>
        <w:t xml:space="preserve">1 Department of Biology, Concordia University, Montreal Canada, H4B 1R6</w:t>
      </w:r>
    </w:p>
    <w:p>
      <w:pPr>
        <w:pStyle w:val="BodyText"/>
      </w:pPr>
      <w:r>
        <w:t xml:space="preserve">2 Tree Canada, Ottawa Canada</w:t>
      </w:r>
    </w:p>
    <w:p>
      <w:pPr>
        <w:pStyle w:val="BodyText"/>
      </w:pPr>
      <w:r>
        <w:t xml:space="preserve">3 Département des sciences biologiques, Université du Québec à Montréal,</w:t>
      </w:r>
      <w:r>
        <w:t xml:space="preserve"> </w:t>
      </w:r>
      <w:r>
        <w:t xml:space="preserve">Montreal Canada</w:t>
      </w:r>
    </w:p>
    <w:p>
      <w:pPr>
        <w:pStyle w:val="BodyText"/>
      </w:pPr>
      <w:r>
        <w:t xml:space="preserve">4 Department of Geography, Federal University of Paraná, Paraná Brazil,</w:t>
      </w:r>
    </w:p>
    <w:p>
      <w:pPr>
        <w:pStyle w:val="BodyText"/>
      </w:pPr>
      <w:r>
        <w:t xml:space="preserve">5 Département d’études urbaines et touristiques, Université du Québec à</w:t>
      </w:r>
      <w:r>
        <w:t xml:space="preserve"> </w:t>
      </w:r>
      <w:r>
        <w:t xml:space="preserve">Montréal, Montreal Canada</w:t>
      </w:r>
    </w:p>
    <w:p>
      <w:pPr>
        <w:pStyle w:val="BodyText"/>
      </w:pPr>
      <w:r>
        <w:t xml:space="preserve">6 Organisme Respire, Montreal Canada</w:t>
      </w:r>
    </w:p>
    <w:p>
      <w:pPr>
        <w:pStyle w:val="BodyText"/>
      </w:pPr>
      <w:r>
        <w:t xml:space="preserve">* isabella.richmond@mail.concordia.ca</w:t>
      </w:r>
    </w:p>
    <w:bookmarkStart w:id="20" w:name="a-tables"/>
    <w:p>
      <w:pPr>
        <w:pStyle w:val="Heading2"/>
      </w:pPr>
      <w:r>
        <w:t xml:space="preserve">A) Tables</w:t>
      </w:r>
    </w:p>
    <w:p>
      <w:pPr>
        <w:pStyle w:val="FirstParagraph"/>
      </w:pPr>
      <w:r>
        <w:t xml:space="preserve">Table S1. Site characteristics. Infrastructure ID is the unique ID</w:t>
      </w:r>
      <w:r>
        <w:t xml:space="preserve"> </w:t>
      </w:r>
      <w:r>
        <w:t xml:space="preserve">assigned to each individual site, where CON indicates a grey alley, RV indicates a green alley, and SS indicates a street segment. Parallel street names one of the parallel streets to each alley, and for street segments it indicates the street segment that was sampled for each alley. City is where the sampling occurred, VSMPE = Villeray-Saint Michel-Parc Extension and TR = Trois-Rivières. Infrastructure type indicates the site type, with three potential options, green alley, grey alley, and street segment. Percent canopy indicates the percent canopy of the site in decimal form. Firefly presence is a binomial variable, where 1 indicates that fireflies were found, 0 indicates no fireflies</w:t>
      </w:r>
      <w:r>
        <w:t xml:space="preserve"> </w:t>
      </w:r>
      <w:r>
        <w:t xml:space="preserve">were found, and a blank indicates that the site was not sampled for fireflies. Number of points is the number of points where vegetative complexity was sampled (i.e., number of 10 m intervals).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Infrastructure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Parallel Street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Infrastructure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Percent Canopy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Firefly Presence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Points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Angèle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Chambord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Chateaubriand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Angèle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Chateaubriand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Gingras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Louis-Hébert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Bressani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des Belges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Papineau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Andre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Boyer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Lorimier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Andre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Chateaubriand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Normanville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Gaspé</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Chabot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Henri-Julien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Stuart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des Belges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Bloomfield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Louis-Hébert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Bressani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des Belges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Papineau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Andre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Boyer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 Dominique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Lorimier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Andre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Chateaubriand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Normanville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Drolet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Gaspé</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Gaspé</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Casgrain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Chabot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Henri-Julien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Stuart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des Belges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Hutchison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d'Outremont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Durocher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Bloomfield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Saint-Louis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Angèle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Amherst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Saint-Louis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Dumoulin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Gingras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Cloutier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360"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Jutras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Jutras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Honoré Mercier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w:t>
            </w:r>
          </w:p>
        </w:tc>
      </w:tr>
      <w:tr>
        <w:trPr>
          <w:trHeight w:val="360"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CON-TR-9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Montcalm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Henri-Julien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CON-VSMPE-8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Chambord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grey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Avenue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Gingras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360"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Wolfe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Avenue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Amherst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Honoré Mercier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360"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Brébeuf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Godbout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360"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Godbout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Mgr Cooke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360"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RV-TR-9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Cécile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360"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l'Epée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w:t>
            </w:r>
          </w:p>
        </w:tc>
      </w:tr>
      <w:tr>
        <w:trPr>
          <w:trHeight w:val="360"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 Dominique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 Gaspé</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RV-VSMPE-5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Hutchison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w:t>
            </w:r>
          </w:p>
        </w:tc>
      </w:tr>
      <w:tr>
        <w:trPr>
          <w:trHeight w:val="360"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Saint-Louis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Angèle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Amherst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r>
      <w:tr>
        <w:trPr>
          <w:trHeight w:val="360" w:hRule="auto"/>
        </w:trPr>
        body130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Saint-Louis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body131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Dumoulin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body132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Gingras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360" w:hRule="auto"/>
        </w:trPr>
        body133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Cloutier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Jutras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Jutras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body136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Honoré Mercier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CON-SS-TR-9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Montcalm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body138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CON-SS-VSMPE-10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Henri-Julien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body139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Avenue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 Paul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Williams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Wolfe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360" w:hRule="auto"/>
        </w:trPr>
        body143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Avenue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Amherst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body145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Honoré Mercier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Brébeuf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360" w:hRule="auto"/>
        </w:trPr>
        body147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Godbout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Godbout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w:t>
            </w:r>
          </w:p>
        </w:tc>
      </w:tr>
      <w:tr>
        <w:trPr>
          <w:trHeight w:val="360" w:hRule="auto"/>
        </w:trPr>
        body149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Mgr Cooke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RV-SS-TR-9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Ste Cécile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green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360" w:hRule="auto"/>
        </w:trPr>
        body151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w:t>
            </w:r>
          </w:p>
        </w:tc>
      </w:tr>
      <w:tr>
        <w:trPr>
          <w:trHeight w:val="360" w:hRule="auto"/>
        </w:trPr>
        body152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SS-VSMPE-21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VSMPE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street segment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bl>
    <w:p>
      <w:pPr>
        <w:pStyle w:val="BodyText"/>
      </w:pPr>
      <w:r>
        <w:t xml:space="preserve">Table S2. Tree species characteristics for species found in this study. Species represents binomial nomenclature for the species, max height represents the maximum height (in metres) for the species, flowers indicate if the species has showy or non-showy flowers when in bloom, native is a binomial category that indicates if the species is native to the St Lawrence Lowlands ecoregion (1 = yes, 0 = no), invasive is a binomial category that indicates if the species is invasive to the region (1 = yes, 0 = no), functional group represents the functional group assigned by Paquette et al. for that species (Paquette et al., 2021, Praise for diversity: A functional approach to reduce risks in urban forests). Blank cells indicate that we could not find the information for that species.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Max Height (m)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Flowers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Native_SLL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Invasive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Functional Group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Abies concolor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freemanii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miyabei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nigrum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platanoides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platanoides 'Columnare'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saccharinum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saccharum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Acer tataricum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Aesculus 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4B</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Aesculus hippocastanum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4B</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Amelanchier 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Catalpa speciosa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Celtis 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Cercidiphyllum japonicum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Dead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Fagus 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Fraxinus 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Fraxinus 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Ginkgo biloba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1B</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Gleditsia triacanthos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Gymnocladus dioicus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Juglans cinerea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4B</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Larix decidua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1B</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Larix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1B</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Lonicera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Maackia amurensis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3B</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Magnolia 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Malus baccata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Ostrya 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Phellodendron amurense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Picea abies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Picea pungens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Pinus resinosa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Pinus strobus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Populus 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Populus deltoides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Populus grandidentata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Prunus cerasus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Prunus pensylvanica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Prunus 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Pyrus domestica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Quercus bicolor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Quercus macrocarpa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Quercus robur 'Fastiagata'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4A</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Rhamnus catharticus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2A</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Rhus typhina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Robinia pseudoacacia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3B</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Rosa woodsii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Salix discolor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Saraca indica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Sorbus alnifolia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Sorbus aucuparia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Syringa reticulata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Syringa vulgaris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Thuja 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1A</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Tilia 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Tilia cordata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'Homestead'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'Morton Glossy'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'New Horizon'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2B</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crassifolia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davidiana 'Discovery'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davidiana 'Prospector'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frontier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hollandica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parvifolia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Ulmus pumila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not showy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3A</w:t>
            </w:r>
          </w:p>
        </w:tc>
      </w:tr>
      <w:tr>
        <w:trPr>
          <w:trHeight w:val="360" w:hRule="auto"/>
        </w:trPr>
        body77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Unknown 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bl>
    <w:p>
      <w:pPr>
        <w:pStyle w:val="BodyText"/>
      </w:pPr>
      <w:r>
        <w:t xml:space="preserve">Table S3. Data displaying the composition of interviewees across different categories. Count indicates the number of interviewees who belonged to that category, and Percent indicates the percentage of interviewees who belonged to that category.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Levels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Percent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Woman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Canada/QC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Ukraine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Ghana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Morocco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Ireland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Colombia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 of Origin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Née au Québec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Immi 0-4 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Immi 5-9 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Immi 10-14 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Immi 15-19 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Years in QC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Immi 20 ans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Household 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person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Household 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 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Household 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 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Household Size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 people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 kid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 kids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Education 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Universitaire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Education 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Collégial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Education 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Secondaire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Employment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Student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Employment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Retired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Employment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Full-time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Employment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Unemployed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Employment Status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Self-employed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20 000$-29 999$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30 000$-39 999$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40 000$-49 999$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50 000$-59 999$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60 000$-69 999$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70 000$-79 999$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80 000$-89 999$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90 000$-99 999$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Annual Salary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Apartment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Single family home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Housing Type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Coop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Alley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Know the alleys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Alley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Don't know the alleys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Alley Knowledge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Know one 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Montréal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Trois-Rivières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Montreal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Villeray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Montreal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Parc-Extension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Montreal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Saint-Michel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Sainte-Cécile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Saint-Patrick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 Neighbourhood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Vieux Trois-Rivières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w:t>
            </w:r>
          </w:p>
        </w:tc>
      </w:tr>
      <w:tr>
        <w:trPr>
          <w:trHeight w:val="360" w:hRule="auto"/>
        </w:trPr>
        body70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 Neighbourhood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Saint-Sacrement</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bl>
    <w:p>
      <w:pPr>
        <w:pStyle w:val="BodyText"/>
      </w:pPr>
      <w:r>
        <w:t xml:space="preserve">Table S4. Data showing the number of mentions that each ecosystem</w:t>
      </w:r>
      <w:r>
        <w:t xml:space="preserve"> </w:t>
      </w:r>
      <w:r>
        <w:t xml:space="preserve">service received in the interviews. Ecosystem service category categorizes each ecosystem service using the four categories proposed in the Millenium Ecosystem Assessment (2005). Total mentions refers to the total number of times an ecosystem service was mentioned, regardless of if the same person brought it up multiple times. Number of people mentioned refers to the total number of people who mentioned that ecosystem service, without incorporating how many times they mentioned it. A darker colour depicts a higher number of mentions.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Ecosystem Service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Ecosystem Service 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Mentions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Number of People Mentioned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and aesthetic values of greening</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single" w:sz="12" w:space="0" w:color="666666"/>
              <w:left w:val="none" w:sz="0" w:space="0" w:color="000000"/>
              <w:right w:val="none" w:sz="0" w:space="0" w:color="000000"/>
            </w:tcBorders>
            <w:shd w:val="clear" w:color="auto" w:fill="238B4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w:t>
            </w:r>
          </w:p>
        </w:tc>
        <w:tc>
          <w:tcPr>
            <w:tcBorders>
              <w:bottom w:val="none" w:sz="0" w:space="0" w:color="000000"/>
              <w:top w:val="single" w:sz="12" w:space="0" w:color="666666"/>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Temperature regulation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Regulating</w:t>
            </w:r>
          </w:p>
        </w:tc>
        <w:tc>
          <w:tcPr>
            <w:tcBorders>
              <w:bottom w:val="none" w:sz="0" w:space="0" w:color="000000"/>
              <w:top w:val="none" w:sz="0" w:space="0" w:color="000000"/>
              <w:left w:val="none" w:sz="0" w:space="0" w:color="000000"/>
              <w:right w:val="none" w:sz="0" w:space="0" w:color="000000"/>
            </w:tcBorders>
            <w:shd w:val="clear" w:color="auto" w:fill="41AB5D"/>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value of trees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41AB5D"/>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Aesthetic value of flowers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41AB5D"/>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Supporting wildlife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Supporting/Cultural</w:t>
            </w:r>
          </w:p>
        </w:tc>
        <w:tc>
          <w:tcPr>
            <w:tcBorders>
              <w:bottom w:val="none" w:sz="0" w:space="0" w:color="000000"/>
              <w:top w:val="none" w:sz="0" w:space="0" w:color="000000"/>
              <w:left w:val="none" w:sz="0" w:space="0" w:color="000000"/>
              <w:right w:val="none" w:sz="0" w:space="0" w:color="000000"/>
            </w:tcBorders>
            <w:shd w:val="clear" w:color="auto" w:fill="74C47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Provisioning of food from plants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Provisioning</w:t>
            </w:r>
          </w:p>
        </w:tc>
        <w:tc>
          <w:tcPr>
            <w:tcBorders>
              <w:bottom w:val="none" w:sz="0" w:space="0" w:color="000000"/>
              <w:top w:val="none" w:sz="0" w:space="0" w:color="000000"/>
              <w:left w:val="none" w:sz="0" w:space="0" w:color="000000"/>
              <w:right w:val="none" w:sz="0" w:space="0" w:color="000000"/>
            </w:tcBorders>
            <w:shd w:val="clear" w:color="auto" w:fill="74C476"/>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value of vegetation management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A1D99B"/>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Presence of biodiversity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Supporting</w:t>
            </w:r>
          </w:p>
        </w:tc>
        <w:tc>
          <w:tcPr>
            <w:tcBorders>
              <w:bottom w:val="none" w:sz="0" w:space="0" w:color="000000"/>
              <w:top w:val="none" w:sz="0" w:space="0" w:color="000000"/>
              <w:left w:val="none" w:sz="0" w:space="0" w:color="000000"/>
              <w:right w:val="none" w:sz="0" w:space="0" w:color="000000"/>
            </w:tcBorders>
            <w:shd w:val="clear" w:color="auto" w:fill="A1D99B"/>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value of large trees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A1D99B"/>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value of wild plants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Aesthetic value of vines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C7E9C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experience of odours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 value of vegetation maintenance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Aesthetic value of colours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Stormwater management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Regulating</w:t>
            </w:r>
          </w:p>
        </w:tc>
        <w:tc>
          <w:tcPr>
            <w:tcBorders>
              <w:bottom w:val="none" w:sz="0" w:space="0" w:color="000000"/>
              <w:top w:val="none" w:sz="0" w:space="0" w:color="000000"/>
              <w:left w:val="none" w:sz="0" w:space="0" w:color="000000"/>
              <w:right w:val="none" w:sz="0" w:space="0" w:color="000000"/>
            </w:tcBorders>
            <w:shd w:val="clear" w:color="auto" w:fill="E5F5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Presence of native 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Supporting</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Permeable surface management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Regulating</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 quality regulation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Regulating</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Production of allergens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Provisioning/Cultural</w:t>
            </w:r>
          </w:p>
        </w:tc>
        <w:tc>
          <w:tcPr>
            <w:tcBorders>
              <w:bottom w:val="single" w:sz="12" w:space="0" w:color="666666"/>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7FCF5"/>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bl>
    <w:bookmarkEnd w:id="20"/>
    <w:bookmarkStart w:id="28" w:name="b-methodological-details"/>
    <w:p>
      <w:pPr>
        <w:pStyle w:val="Heading1"/>
      </w:pPr>
      <w:r>
        <w:t xml:space="preserve">B) Methodological Details</w:t>
      </w:r>
    </w:p>
    <w:bookmarkStart w:id="21" w:name="canopy-cover"/>
    <w:p>
      <w:pPr>
        <w:pStyle w:val="Heading3"/>
      </w:pPr>
      <w:r>
        <w:t xml:space="preserve">Canopy Cover</w:t>
      </w:r>
    </w:p>
    <w:p>
      <w:pPr>
        <w:pStyle w:val="FirstParagraph"/>
      </w:pPr>
      <w:r>
        <w:t xml:space="preserve">We calculated percent canopy cover of all green alleys, grey alleys, and</w:t>
      </w:r>
      <w:r>
        <w:t xml:space="preserve"> </w:t>
      </w:r>
      <w:r>
        <w:t xml:space="preserve">street segments using publicly available LiDAR data collected in 2020 at</w:t>
      </w:r>
      <w:r>
        <w:t xml:space="preserve"> </w:t>
      </w:r>
      <w:r>
        <w:t xml:space="preserve">a spatial resolution of 1 m (Institut National de Santé Publique du</w:t>
      </w:r>
      <w:r>
        <w:t xml:space="preserve"> </w:t>
      </w:r>
      <w:r>
        <w:t xml:space="preserve">Québec and Gouvernement du Québec, 2022). For street segments, we</w:t>
      </w:r>
      <w:r>
        <w:t xml:space="preserve"> </w:t>
      </w:r>
      <w:r>
        <w:t xml:space="preserve">calculated the canopy cover of sidewalks using the same dataset.</w:t>
      </w:r>
      <w:r>
        <w:t xml:space="preserve"> </w:t>
      </w:r>
      <w:r>
        <w:t xml:space="preserve">Sidewalk boundaries were extracted from an open dataset for VSMPE (Ville</w:t>
      </w:r>
      <w:r>
        <w:t xml:space="preserve"> </w:t>
      </w:r>
      <w:r>
        <w:t xml:space="preserve">de Montréal, 2024) and hand-drawn for TR using QGIS 3.16.8 (QGIS</w:t>
      </w:r>
      <w:r>
        <w:t xml:space="preserve"> </w:t>
      </w:r>
      <w:r>
        <w:t xml:space="preserve">Development Team, 2020).</w:t>
      </w:r>
    </w:p>
    <w:bookmarkEnd w:id="21"/>
    <w:bookmarkStart w:id="22" w:name="tree-diversity"/>
    <w:p>
      <w:pPr>
        <w:pStyle w:val="Heading3"/>
      </w:pPr>
      <w:r>
        <w:t xml:space="preserve">Tree Diversity</w:t>
      </w:r>
    </w:p>
    <w:p>
      <w:pPr>
        <w:pStyle w:val="FirstParagraph"/>
      </w:pPr>
      <w:r>
        <w:t xml:space="preserve">Tree diversity was assessed in two ways. First, we calculated the</w:t>
      </w:r>
      <w:r>
        <w:t xml:space="preserve"> </w:t>
      </w:r>
      <w:r>
        <w:t xml:space="preserve">species richness of each alley and street segment by counting the number</w:t>
      </w:r>
      <w:r>
        <w:t xml:space="preserve"> </w:t>
      </w:r>
      <w:r>
        <w:t xml:space="preserve">of unique tree species. We identified the species of each individual in</w:t>
      </w:r>
      <w:r>
        <w:t xml:space="preserve"> </w:t>
      </w:r>
      <w:r>
        <w:t xml:space="preserve">the field (Farrar, 1995; Little, 1980). If a tree species could not be</w:t>
      </w:r>
      <w:r>
        <w:t xml:space="preserve"> </w:t>
      </w:r>
      <w:r>
        <w:t xml:space="preserve">identified in the field, it was marked as unknown (n = 1/1,469). If a</w:t>
      </w:r>
      <w:r>
        <w:t xml:space="preserve"> </w:t>
      </w:r>
      <w:r>
        <w:t xml:space="preserve">tree was dead, it was still recorded but was removed from the diversity</w:t>
      </w:r>
      <w:r>
        <w:t xml:space="preserve"> </w:t>
      </w:r>
      <w:r>
        <w:t xml:space="preserve">calculations (n = 7/1,469). We recorded a total of 75 species (Table</w:t>
      </w:r>
      <w:r>
        <w:t xml:space="preserve"> </w:t>
      </w:r>
      <w:r>
        <w:t xml:space="preserve">S2).</w:t>
      </w:r>
    </w:p>
    <w:p>
      <w:pPr>
        <w:pStyle w:val="BodyText"/>
      </w:pPr>
      <w:r>
        <w:t xml:space="preserve">The second diversity metric was functional diversity. Using the original</w:t>
      </w:r>
      <w:r>
        <w:t xml:space="preserve"> </w:t>
      </w:r>
      <w:r>
        <w:t xml:space="preserve">dataset and methodology from Paquette et al. (2021), we assigned a</w:t>
      </w:r>
      <w:r>
        <w:t xml:space="preserve"> </w:t>
      </w:r>
      <w:r>
        <w:t xml:space="preserve">functional group to each of the tree species present in our dataset</w:t>
      </w:r>
      <w:r>
        <w:t xml:space="preserve"> </w:t>
      </w:r>
      <w:r>
        <w:t xml:space="preserve">(Belluau et al., 2021, Table S2). The database published online did not</w:t>
      </w:r>
      <w:r>
        <w:t xml:space="preserve"> </w:t>
      </w:r>
      <w:r>
        <w:t xml:space="preserve">have a functional group assignment for 15 of our species (20%,</w:t>
      </w:r>
      <w:r>
        <w:t xml:space="preserve"> </w:t>
      </w:r>
      <w:r>
        <w:t xml:space="preserve">predominantly cultivars), thus those species were removed from the</w:t>
      </w:r>
      <w:r>
        <w:t xml:space="preserve"> </w:t>
      </w:r>
      <w:r>
        <w:t xml:space="preserve">functional diversity calculations. If a cultivar or hybrid was not</w:t>
      </w:r>
      <w:r>
        <w:t xml:space="preserve"> </w:t>
      </w:r>
      <w:r>
        <w:t xml:space="preserve">present in the database, but both parent species were and they shared</w:t>
      </w:r>
      <w:r>
        <w:t xml:space="preserve"> </w:t>
      </w:r>
      <w:r>
        <w:t xml:space="preserve">the same functional group, we assigned the functional group of the</w:t>
      </w:r>
      <w:r>
        <w:t xml:space="preserve"> </w:t>
      </w:r>
      <w:r>
        <w:t xml:space="preserve">parent species to the cultivar. We then summed how many functional</w:t>
      </w:r>
      <w:r>
        <w:t xml:space="preserve"> </w:t>
      </w:r>
      <w:r>
        <w:t xml:space="preserve">groups each alley or street segment contained.</w:t>
      </w:r>
    </w:p>
    <w:bookmarkEnd w:id="22"/>
    <w:bookmarkStart w:id="23" w:name="proportion-of-invasivesnatives"/>
    <w:p>
      <w:pPr>
        <w:pStyle w:val="Heading3"/>
      </w:pPr>
      <w:r>
        <w:t xml:space="preserve">Proportion of Invasives/Natives</w:t>
      </w:r>
    </w:p>
    <w:p>
      <w:pPr>
        <w:pStyle w:val="FirstParagraph"/>
      </w:pPr>
      <w:r>
        <w:t xml:space="preserve">To assess the proportion of invasive and native species at each study</w:t>
      </w:r>
      <w:r>
        <w:t xml:space="preserve"> </w:t>
      </w:r>
      <w:r>
        <w:t xml:space="preserve">site, we assigned a status of native or invasive to each of our study</w:t>
      </w:r>
      <w:r>
        <w:t xml:space="preserve"> </w:t>
      </w:r>
      <w:r>
        <w:t xml:space="preserve">species (Padvaiskas et al., subm, Philp, 2024, Table S2). A species’</w:t>
      </w:r>
      <w:r>
        <w:t xml:space="preserve"> </w:t>
      </w:r>
      <w:r>
        <w:t xml:space="preserve">native range was evaluated using the St. Lawrence Lowlands ecoregion.</w:t>
      </w:r>
      <w:r>
        <w:t xml:space="preserve"> </w:t>
      </w:r>
      <w:r>
        <w:t xml:space="preserve">The St. Lawrence Lowlands ecoregion surrounds the St. Lawrence River</w:t>
      </w:r>
      <w:r>
        <w:t xml:space="preserve"> </w:t>
      </w:r>
      <w:r>
        <w:t xml:space="preserve">ranging from Quebec City south through Montreal and just beyond Ottawa</w:t>
      </w:r>
      <w:r>
        <w:t xml:space="preserve"> </w:t>
      </w:r>
      <w:r>
        <w:t xml:space="preserve">(Minister of Industry, 2010). If the native range of a species fell</w:t>
      </w:r>
      <w:r>
        <w:t xml:space="preserve"> </w:t>
      </w:r>
      <w:r>
        <w:t xml:space="preserve">within a region we deemed it native to that region (Canadian Wildlife</w:t>
      </w:r>
      <w:r>
        <w:t xml:space="preserve"> </w:t>
      </w:r>
      <w:r>
        <w:t xml:space="preserve">Federation, 2024; Dirr and Warren, 2019; Fryer, 2018; Government of</w:t>
      </w:r>
      <w:r>
        <w:t xml:space="preserve"> </w:t>
      </w:r>
      <w:r>
        <w:t xml:space="preserve">Canada, 2013; The Morton Arboretum, 2022; Tree Canada, 2024; United</w:t>
      </w:r>
      <w:r>
        <w:t xml:space="preserve"> </w:t>
      </w:r>
      <w:r>
        <w:t xml:space="preserve">States Department of Agriculture and Natural Resources Conservation</w:t>
      </w:r>
      <w:r>
        <w:t xml:space="preserve"> </w:t>
      </w:r>
      <w:r>
        <w:t xml:space="preserve">Service, 2024; Woody Invasives of the Great Lakes Collaborative, 2019).</w:t>
      </w:r>
    </w:p>
    <w:p>
      <w:pPr>
        <w:pStyle w:val="BodyText"/>
      </w:pPr>
      <w:r>
        <w:t xml:space="preserve">We categorized invasive species based on sources within the Eastern</w:t>
      </w:r>
      <w:r>
        <w:t xml:space="preserve"> </w:t>
      </w:r>
      <w:r>
        <w:t xml:space="preserve">Temperate Forest ecoregion (The Morton Arboretum, 2022; Woody Invasives</w:t>
      </w:r>
      <w:r>
        <w:t xml:space="preserve"> </w:t>
      </w:r>
      <w:r>
        <w:t xml:space="preserve">of the Great Lakes Collaborative, 2019). This is a larger ecoregion</w:t>
      </w:r>
      <w:r>
        <w:t xml:space="preserve"> </w:t>
      </w:r>
      <w:r>
        <w:t xml:space="preserve">which runs west to east from Ontario to Nova Scotia and north to south</w:t>
      </w:r>
      <w:r>
        <w:t xml:space="preserve"> </w:t>
      </w:r>
      <w:r>
        <w:t xml:space="preserve">from Southern Canada to Florida, USA (bplant.org, 2024). Any cultivar of</w:t>
      </w:r>
      <w:r>
        <w:t xml:space="preserve"> </w:t>
      </w:r>
      <w:r>
        <w:t xml:space="preserve">a parent species that was considered invasive was also recorded as</w:t>
      </w:r>
      <w:r>
        <w:t xml:space="preserve"> </w:t>
      </w:r>
      <w:r>
        <w:t xml:space="preserve">invasive. Hybrids with an invasive parent were noted as invasive only if</w:t>
      </w:r>
      <w:r>
        <w:t xml:space="preserve"> </w:t>
      </w:r>
      <w:r>
        <w:t xml:space="preserve">the invasive traits persisted in the hybrid (Dirr and Warren, 2019).</w:t>
      </w:r>
      <w:r>
        <w:t xml:space="preserve"> </w:t>
      </w:r>
      <w:r>
        <w:t xml:space="preserve">Once each species was assigned a status, we calculated the proportion of</w:t>
      </w:r>
      <w:r>
        <w:t xml:space="preserve"> </w:t>
      </w:r>
      <w:r>
        <w:t xml:space="preserve">stems at each site that were native and invasive.</w:t>
      </w:r>
    </w:p>
    <w:bookmarkEnd w:id="23"/>
    <w:bookmarkStart w:id="24" w:name="vegetative-complexity"/>
    <w:p>
      <w:pPr>
        <w:pStyle w:val="Heading3"/>
      </w:pPr>
      <w:r>
        <w:t xml:space="preserve">Vegetative Complexity</w:t>
      </w:r>
    </w:p>
    <w:p>
      <w:pPr>
        <w:pStyle w:val="FirstParagraph"/>
      </w:pPr>
      <w:r>
        <w:t xml:space="preserve">We measured vegetative complexity by walking through each study site and</w:t>
      </w:r>
      <w:r>
        <w:t xml:space="preserve"> </w:t>
      </w:r>
      <w:r>
        <w:t xml:space="preserve">stopping every 10 m. At each stop, we assessed which of the 5 following</w:t>
      </w:r>
      <w:r>
        <w:t xml:space="preserve"> </w:t>
      </w:r>
      <w:r>
        <w:t xml:space="preserve">vegetative layers were present: ground cover, herbaceous vegetation,</w:t>
      </w:r>
      <w:r>
        <w:t xml:space="preserve"> </w:t>
      </w:r>
      <w:r>
        <w:t xml:space="preserve">wall vegetation, shrubs, or canopy. If the presence of one of the layers</w:t>
      </w:r>
      <w:r>
        <w:t xml:space="preserve"> </w:t>
      </w:r>
      <w:r>
        <w:t xml:space="preserve">was less than 1% of the area, it was ignored (e.g., one dandelion does</w:t>
      </w:r>
      <w:r>
        <w:t xml:space="preserve"> </w:t>
      </w:r>
      <w:r>
        <w:t xml:space="preserve">not indicate the presence of an herbaceous vegetation layer). We define</w:t>
      </w:r>
      <w:r>
        <w:t xml:space="preserve"> </w:t>
      </w:r>
      <w:r>
        <w:t xml:space="preserve">wall vegetation as vines and crawling vegetation that live on fences or</w:t>
      </w:r>
      <w:r>
        <w:t xml:space="preserve"> </w:t>
      </w:r>
      <w:r>
        <w:t xml:space="preserve">walls. Average vegetative complexity of alleys and street segments was</w:t>
      </w:r>
      <w:r>
        <w:t xml:space="preserve"> </w:t>
      </w:r>
      <w:r>
        <w:t xml:space="preserve">calculated by summing the total number of layers counted and then</w:t>
      </w:r>
      <w:r>
        <w:t xml:space="preserve"> </w:t>
      </w:r>
      <w:r>
        <w:t xml:space="preserve">dividing by the number of points measured.</w:t>
      </w:r>
    </w:p>
    <w:bookmarkEnd w:id="24"/>
    <w:bookmarkStart w:id="25" w:name="firefly-presence"/>
    <w:p>
      <w:pPr>
        <w:pStyle w:val="Heading3"/>
      </w:pPr>
      <w:r>
        <w:t xml:space="preserve">Firefly Presence</w:t>
      </w:r>
    </w:p>
    <w:p>
      <w:pPr>
        <w:pStyle w:val="FirstParagraph"/>
      </w:pPr>
      <w:r>
        <w:t xml:space="preserve">To assess the habitat quality of our study alleys, we selected a subset</w:t>
      </w:r>
      <w:r>
        <w:t xml:space="preserve"> </w:t>
      </w:r>
      <w:r>
        <w:t xml:space="preserve">of alleys in VSMPE and performed a presence/absence survey of fireflies</w:t>
      </w:r>
      <w:r>
        <w:t xml:space="preserve"> </w:t>
      </w:r>
      <w:r>
        <w:t xml:space="preserve">(Family: Lampyridae). Fireflies are known bioindicators in cities, as</w:t>
      </w:r>
      <w:r>
        <w:t xml:space="preserve"> </w:t>
      </w:r>
      <w:r>
        <w:t xml:space="preserve">they require leaf litter, access to water, and low levels of light</w:t>
      </w:r>
      <w:r>
        <w:t xml:space="preserve"> </w:t>
      </w:r>
      <w:r>
        <w:t xml:space="preserve">pollution (Firefly Atlas et al., 2023; Picchi et al., 2013). We selected</w:t>
      </w:r>
      <w:r>
        <w:t xml:space="preserve"> </w:t>
      </w:r>
      <w:r>
        <w:t xml:space="preserve">the 28 green alleys with the highest canopy cover and most vegetative</w:t>
      </w:r>
      <w:r>
        <w:t xml:space="preserve"> </w:t>
      </w:r>
      <w:r>
        <w:t xml:space="preserve">complexity for our subset, the five grey alleys with the least canopy</w:t>
      </w:r>
      <w:r>
        <w:t xml:space="preserve"> </w:t>
      </w:r>
      <w:r>
        <w:t xml:space="preserve">cover and vegetative complexity as our controls, and the associated</w:t>
      </w:r>
      <w:r>
        <w:t xml:space="preserve"> </w:t>
      </w:r>
      <w:r>
        <w:t xml:space="preserve">street segment for all 34 alleys surveyed. We sampled in groups of three</w:t>
      </w:r>
      <w:r>
        <w:t xml:space="preserve"> </w:t>
      </w:r>
      <w:r>
        <w:t xml:space="preserve">between dusk and early nightfall, between 9:00 and 11:30 pm. Each person</w:t>
      </w:r>
      <w:r>
        <w:t xml:space="preserve"> </w:t>
      </w:r>
      <w:r>
        <w:t xml:space="preserve">surveyed a section of the alley for five minutes and watched for the</w:t>
      </w:r>
      <w:r>
        <w:t xml:space="preserve"> </w:t>
      </w:r>
      <w:r>
        <w:t xml:space="preserve">presence of fireflies. When a firefly was seen, the sampler recorded its</w:t>
      </w:r>
      <w:r>
        <w:t xml:space="preserve"> </w:t>
      </w:r>
      <w:r>
        <w:t xml:space="preserve">presence. After 5 minutes, each person rotated spots and repeated the</w:t>
      </w:r>
      <w:r>
        <w:t xml:space="preserve"> </w:t>
      </w:r>
      <w:r>
        <w:t xml:space="preserve">survey in the next segment. We did this three times for each alley. We</w:t>
      </w:r>
      <w:r>
        <w:t xml:space="preserve"> </w:t>
      </w:r>
      <w:r>
        <w:t xml:space="preserve">did not sample in the rain, when firefly flight does not occur (Firefly</w:t>
      </w:r>
      <w:r>
        <w:t xml:space="preserve"> </w:t>
      </w:r>
      <w:r>
        <w:t xml:space="preserve">Atlas et al., 2023; Picchi et al., 2013). If the presence of a firefly</w:t>
      </w:r>
      <w:r>
        <w:t xml:space="preserve"> </w:t>
      </w:r>
      <w:r>
        <w:t xml:space="preserve">was noted in any of the surveys, the alley was assigned as having</w:t>
      </w:r>
      <w:r>
        <w:t xml:space="preserve"> </w:t>
      </w:r>
      <w:r>
        <w:t xml:space="preserve">fireflies present.</w:t>
      </w:r>
    </w:p>
    <w:bookmarkEnd w:id="25"/>
    <w:bookmarkStart w:id="26" w:name="dbh"/>
    <w:p>
      <w:pPr>
        <w:pStyle w:val="Heading3"/>
      </w:pPr>
      <w:r>
        <w:t xml:space="preserve">DBH</w:t>
      </w:r>
    </w:p>
    <w:p>
      <w:pPr>
        <w:pStyle w:val="FirstParagraph"/>
      </w:pPr>
      <w:r>
        <w:t xml:space="preserve">We assessed the presence of large trees in two ways, we calculated the</w:t>
      </w:r>
      <w:r>
        <w:t xml:space="preserve"> </w:t>
      </w:r>
      <w:r>
        <w:t xml:space="preserve">mean observed tree DBH and the mean potential height for each study</w:t>
      </w:r>
      <w:r>
        <w:t xml:space="preserve"> </w:t>
      </w:r>
      <w:r>
        <w:t xml:space="preserve">site. To calculate mean observed DBH, we evaluated tree size by</w:t>
      </w:r>
      <w:r>
        <w:t xml:space="preserve"> </w:t>
      </w:r>
      <w:r>
        <w:t xml:space="preserve">identifying and measuring the diameter at breast height (DBH) of every</w:t>
      </w:r>
      <w:r>
        <w:t xml:space="preserve"> </w:t>
      </w:r>
      <w:r>
        <w:t xml:space="preserve">tree (defined as a woody plant &gt; 2 m tall) found in the alley. If a</w:t>
      </w:r>
      <w:r>
        <w:t xml:space="preserve"> </w:t>
      </w:r>
      <w:r>
        <w:t xml:space="preserve">tree had a split stem with the split above or near DBH, we measured the</w:t>
      </w:r>
      <w:r>
        <w:t xml:space="preserve"> </w:t>
      </w:r>
      <w:r>
        <w:t xml:space="preserve">DBH at the narrowest part of the stem below the fork. If the split</w:t>
      </w:r>
      <w:r>
        <w:t xml:space="preserve"> </w:t>
      </w:r>
      <w:r>
        <w:t xml:space="preserve">occurred below DBH but above 6” from the ground, we measured each stem</w:t>
      </w:r>
      <w:r>
        <w:t xml:space="preserve"> </w:t>
      </w:r>
      <w:r>
        <w:t xml:space="preserve">individually and calculated DBH by taking the square root of the sum of</w:t>
      </w:r>
      <w:r>
        <w:t xml:space="preserve"> </w:t>
      </w:r>
      <w:r>
        <w:t xml:space="preserve">all squared stem DBHs. If the split occurred below 6” from the ground,</w:t>
      </w:r>
      <w:r>
        <w:t xml:space="preserve"> </w:t>
      </w:r>
      <w:r>
        <w:t xml:space="preserve">we counted the stems as separate individuals (Magarik et al., 2020). We</w:t>
      </w:r>
      <w:r>
        <w:t xml:space="preserve"> </w:t>
      </w:r>
      <w:r>
        <w:t xml:space="preserve">then took the average DBH of all the trees in an alley or street</w:t>
      </w:r>
      <w:r>
        <w:t xml:space="preserve"> </w:t>
      </w:r>
      <w:r>
        <w:t xml:space="preserve">segment.</w:t>
      </w:r>
    </w:p>
    <w:bookmarkEnd w:id="26"/>
    <w:bookmarkStart w:id="27" w:name="interview-questions"/>
    <w:p>
      <w:pPr>
        <w:pStyle w:val="Heading2"/>
      </w:pPr>
      <w:r>
        <w:t xml:space="preserve">Interview Questions</w:t>
      </w:r>
    </w:p>
    <w:p>
      <w:pPr>
        <w:pStyle w:val="FirstParagraph"/>
      </w:pPr>
      <w:r>
        <w:rPr>
          <w:b/>
          <w:bCs/>
        </w:rPr>
        <w:t xml:space="preserve">Sociodemographic data:</w:t>
      </w:r>
    </w:p>
    <w:p>
      <w:pPr>
        <w:numPr>
          <w:ilvl w:val="0"/>
          <w:numId w:val="1001"/>
        </w:numPr>
      </w:pPr>
      <w:r>
        <w:t xml:space="preserve">Age</w:t>
      </w:r>
    </w:p>
    <w:p>
      <w:pPr>
        <w:numPr>
          <w:ilvl w:val="0"/>
          <w:numId w:val="1001"/>
        </w:numPr>
      </w:pPr>
      <w:r>
        <w:t xml:space="preserve">Gender</w:t>
      </w:r>
    </w:p>
    <w:p>
      <w:pPr>
        <w:numPr>
          <w:ilvl w:val="0"/>
          <w:numId w:val="1001"/>
        </w:numPr>
      </w:pPr>
      <w:r>
        <w:t xml:space="preserve">Ethnocultural group</w:t>
      </w:r>
    </w:p>
    <w:p>
      <w:pPr>
        <w:numPr>
          <w:ilvl w:val="0"/>
          <w:numId w:val="1001"/>
        </w:numPr>
      </w:pPr>
      <w:r>
        <w:t xml:space="preserve">Time since arriving in Quebec</w:t>
      </w:r>
    </w:p>
    <w:p>
      <w:pPr>
        <w:numPr>
          <w:ilvl w:val="0"/>
          <w:numId w:val="1001"/>
        </w:numPr>
      </w:pPr>
      <w:r>
        <w:t xml:space="preserve">Household composition</w:t>
      </w:r>
    </w:p>
    <w:p>
      <w:pPr>
        <w:numPr>
          <w:ilvl w:val="0"/>
          <w:numId w:val="1001"/>
        </w:numPr>
      </w:pPr>
      <w:r>
        <w:t xml:space="preserve">Number of kids / their ages</w:t>
      </w:r>
    </w:p>
    <w:p>
      <w:pPr>
        <w:numPr>
          <w:ilvl w:val="0"/>
          <w:numId w:val="1001"/>
        </w:numPr>
      </w:pPr>
      <w:r>
        <w:t xml:space="preserve">Level of education</w:t>
      </w:r>
    </w:p>
    <w:p>
      <w:pPr>
        <w:numPr>
          <w:ilvl w:val="0"/>
          <w:numId w:val="1001"/>
        </w:numPr>
      </w:pPr>
      <w:r>
        <w:t xml:space="preserve">Employment status</w:t>
      </w:r>
    </w:p>
    <w:p>
      <w:pPr>
        <w:numPr>
          <w:ilvl w:val="0"/>
          <w:numId w:val="1001"/>
        </w:numPr>
      </w:pPr>
      <w:r>
        <w:t xml:space="preserve">Annual revenue bracket</w:t>
      </w:r>
    </w:p>
    <w:p>
      <w:pPr>
        <w:numPr>
          <w:ilvl w:val="0"/>
          <w:numId w:val="1001"/>
        </w:numPr>
      </w:pPr>
      <w:r>
        <w:t xml:space="preserve">Housing type</w:t>
      </w:r>
    </w:p>
    <w:p>
      <w:pPr>
        <w:numPr>
          <w:ilvl w:val="0"/>
          <w:numId w:val="1001"/>
        </w:numPr>
      </w:pPr>
      <w:r>
        <w:t xml:space="preserve">Car ownership</w:t>
      </w:r>
    </w:p>
    <w:p>
      <w:pPr>
        <w:pStyle w:val="FirstParagraph"/>
      </w:pPr>
      <w:r>
        <w:rPr>
          <w:b/>
          <w:bCs/>
        </w:rPr>
        <w:t xml:space="preserve">The neighbourhood</w:t>
      </w:r>
    </w:p>
    <w:p>
      <w:pPr>
        <w:pStyle w:val="Compact"/>
        <w:numPr>
          <w:ilvl w:val="0"/>
          <w:numId w:val="1002"/>
        </w:numPr>
      </w:pPr>
      <w:r>
        <w:t xml:space="preserve">What represents the neighbourhood for you? What characterizes it?</w:t>
      </w:r>
      <w:r>
        <w:t xml:space="preserve"> </w:t>
      </w:r>
      <w:r>
        <w:t xml:space="preserve">What do you value in the neighbourhood? (or what would you be ready</w:t>
      </w:r>
      <w:r>
        <w:t xml:space="preserve"> </w:t>
      </w:r>
      <w:r>
        <w:t xml:space="preserve">to invest in?)</w:t>
      </w:r>
    </w:p>
    <w:p>
      <w:pPr>
        <w:pStyle w:val="Compact"/>
        <w:numPr>
          <w:ilvl w:val="0"/>
          <w:numId w:val="1002"/>
        </w:numPr>
      </w:pPr>
      <w:r>
        <w:t xml:space="preserve">What are the boundaries of your neighbourhood?</w:t>
      </w:r>
    </w:p>
    <w:p>
      <w:pPr>
        <w:pStyle w:val="Compact"/>
        <w:numPr>
          <w:ilvl w:val="0"/>
          <w:numId w:val="1002"/>
        </w:numPr>
      </w:pPr>
      <w:r>
        <w:t xml:space="preserve">What is here in terms of public green space management?</w:t>
      </w:r>
    </w:p>
    <w:p>
      <w:pPr>
        <w:pStyle w:val="Compact"/>
        <w:numPr>
          <w:ilvl w:val="0"/>
          <w:numId w:val="1002"/>
        </w:numPr>
      </w:pPr>
      <w:r>
        <w:t xml:space="preserve">According to you, what are the objectives and intended benefits of</w:t>
      </w:r>
      <w:r>
        <w:t xml:space="preserve"> </w:t>
      </w:r>
      <w:r>
        <w:t xml:space="preserve">these developments for the riverside community? Are they being</w:t>
      </w:r>
      <w:r>
        <w:t xml:space="preserve"> </w:t>
      </w:r>
      <w:r>
        <w:t xml:space="preserve">achieved?</w:t>
      </w:r>
    </w:p>
    <w:p>
      <w:pPr>
        <w:pStyle w:val="Compact"/>
        <w:numPr>
          <w:ilvl w:val="0"/>
          <w:numId w:val="1002"/>
        </w:numPr>
      </w:pPr>
      <w:r>
        <w:t xml:space="preserve">What are the downsides of the developments for the riverside</w:t>
      </w:r>
      <w:r>
        <w:t xml:space="preserve"> </w:t>
      </w:r>
      <w:r>
        <w:t xml:space="preserve">community?</w:t>
      </w:r>
    </w:p>
    <w:p>
      <w:pPr>
        <w:pStyle w:val="Compact"/>
        <w:numPr>
          <w:ilvl w:val="0"/>
          <w:numId w:val="1002"/>
        </w:numPr>
      </w:pPr>
      <w:r>
        <w:t xml:space="preserve">What do you like the most or the least about these green spaces?</w:t>
      </w:r>
    </w:p>
    <w:p>
      <w:pPr>
        <w:pStyle w:val="Compact"/>
        <w:numPr>
          <w:ilvl w:val="0"/>
          <w:numId w:val="1002"/>
        </w:numPr>
      </w:pPr>
      <w:r>
        <w:t xml:space="preserve">How do these spaces improve the neighbourhood (social, road and</w:t>
      </w:r>
      <w:r>
        <w:t xml:space="preserve"> </w:t>
      </w:r>
      <w:r>
        <w:t xml:space="preserve">urban safety, mobility, health)</w:t>
      </w:r>
    </w:p>
    <w:p>
      <w:pPr>
        <w:pStyle w:val="Compact"/>
        <w:numPr>
          <w:ilvl w:val="0"/>
          <w:numId w:val="1002"/>
        </w:numPr>
      </w:pPr>
      <w:r>
        <w:t xml:space="preserve">According to you, what does the city do to ensure the management,</w:t>
      </w:r>
      <w:r>
        <w:t xml:space="preserve"> </w:t>
      </w:r>
      <w:r>
        <w:t xml:space="preserve">quality of development, and the management of these spaces? Are they</w:t>
      </w:r>
      <w:r>
        <w:t xml:space="preserve"> </w:t>
      </w:r>
      <w:r>
        <w:t xml:space="preserve">doing enough?</w:t>
      </w:r>
    </w:p>
    <w:p>
      <w:pPr>
        <w:pStyle w:val="FirstParagraph"/>
      </w:pPr>
      <w:r>
        <w:rPr>
          <w:b/>
          <w:bCs/>
        </w:rPr>
        <w:t xml:space="preserve">The neighbourhood, green spaces, and changes</w:t>
      </w:r>
    </w:p>
    <w:p>
      <w:pPr>
        <w:numPr>
          <w:ilvl w:val="0"/>
          <w:numId w:val="1003"/>
        </w:numPr>
      </w:pPr>
      <w:r>
        <w:t xml:space="preserve">What has changed in your neighbourhood in the last years (green</w:t>
      </w:r>
      <w:r>
        <w:t xml:space="preserve"> </w:t>
      </w:r>
      <w:r>
        <w:t xml:space="preserve">infrastructure, management of the neighbourhood, demographics,</w:t>
      </w:r>
      <w:r>
        <w:t xml:space="preserve"> </w:t>
      </w:r>
      <w:r>
        <w:t xml:space="preserve">social composition, etc.)?</w:t>
      </w:r>
    </w:p>
    <w:p>
      <w:pPr>
        <w:numPr>
          <w:ilvl w:val="0"/>
          <w:numId w:val="1003"/>
        </w:numPr>
      </w:pPr>
      <w:r>
        <w:t xml:space="preserve">When do you remember the changes starting?</w:t>
      </w:r>
    </w:p>
    <w:p>
      <w:pPr>
        <w:numPr>
          <w:ilvl w:val="0"/>
          <w:numId w:val="1003"/>
        </w:numPr>
      </w:pPr>
      <w:r>
        <w:t xml:space="preserve">Who makes the changes and for what reasons?</w:t>
      </w:r>
    </w:p>
    <w:p>
      <w:pPr>
        <w:numPr>
          <w:ilvl w:val="0"/>
          <w:numId w:val="1003"/>
        </w:numPr>
      </w:pPr>
      <w:r>
        <w:t xml:space="preserve">Has there been citizen mobilization?</w:t>
      </w:r>
    </w:p>
    <w:p>
      <w:pPr>
        <w:numPr>
          <w:ilvl w:val="0"/>
          <w:numId w:val="1003"/>
        </w:numPr>
      </w:pPr>
      <w:r>
        <w:t xml:space="preserve">Who has changed their activities since the changes?</w:t>
      </w:r>
    </w:p>
    <w:p>
      <w:pPr>
        <w:numPr>
          <w:ilvl w:val="0"/>
          <w:numId w:val="1003"/>
        </w:numPr>
      </w:pPr>
      <w:r>
        <w:t xml:space="preserve">How have the neighbourhood relationships changed (residential,</w:t>
      </w:r>
      <w:r>
        <w:t xml:space="preserve"> </w:t>
      </w:r>
      <w:r>
        <w:t xml:space="preserve">institutional)?</w:t>
      </w:r>
    </w:p>
    <w:p>
      <w:pPr>
        <w:numPr>
          <w:ilvl w:val="0"/>
          <w:numId w:val="1003"/>
        </w:numPr>
      </w:pPr>
      <w:r>
        <w:t xml:space="preserve">Do you make any links between the management of green spaces and the</w:t>
      </w:r>
      <w:r>
        <w:t xml:space="preserve"> </w:t>
      </w:r>
      <w:r>
        <w:t xml:space="preserve">changes in the neighbourhood?</w:t>
      </w:r>
    </w:p>
    <w:p>
      <w:pPr>
        <w:pStyle w:val="FirstParagraph"/>
      </w:pPr>
      <w:r>
        <w:rPr>
          <w:b/>
          <w:bCs/>
        </w:rPr>
        <w:t xml:space="preserve">The walk starts</w:t>
      </w:r>
    </w:p>
    <w:p>
      <w:pPr>
        <w:numPr>
          <w:ilvl w:val="0"/>
          <w:numId w:val="1004"/>
        </w:numPr>
      </w:pPr>
      <w:r>
        <w:t xml:space="preserve">Discuss what attracts your attention here?</w:t>
      </w:r>
    </w:p>
    <w:p>
      <w:pPr>
        <w:numPr>
          <w:ilvl w:val="0"/>
          <w:numId w:val="1004"/>
        </w:numPr>
      </w:pPr>
      <w:r>
        <w:t xml:space="preserve">Discuss how you feel here?</w:t>
      </w:r>
    </w:p>
    <w:p>
      <w:pPr>
        <w:numPr>
          <w:ilvl w:val="0"/>
          <w:numId w:val="1004"/>
        </w:numPr>
      </w:pPr>
      <w:r>
        <w:t xml:space="preserve">Discuss what activities you do here?</w:t>
      </w:r>
    </w:p>
    <w:p>
      <w:pPr>
        <w:numPr>
          <w:ilvl w:val="0"/>
          <w:numId w:val="1004"/>
        </w:numPr>
      </w:pPr>
      <w:r>
        <w:t xml:space="preserve">Discuss the interventions/management/equipment (anthropogenic</w:t>
      </w:r>
      <w:r>
        <w:t xml:space="preserve"> </w:t>
      </w:r>
      <w:r>
        <w:t xml:space="preserve">elements)</w:t>
      </w:r>
    </w:p>
    <w:p>
      <w:pPr>
        <w:numPr>
          <w:ilvl w:val="0"/>
          <w:numId w:val="1004"/>
        </w:numPr>
      </w:pPr>
      <w:r>
        <w:t xml:space="preserve">Discuss the richness, diversity, cohabitation, and conditions of the</w:t>
      </w:r>
      <w:r>
        <w:t xml:space="preserve"> </w:t>
      </w:r>
      <w:r>
        <w:t xml:space="preserve">space?</w:t>
      </w:r>
    </w:p>
    <w:p>
      <w:pPr>
        <w:pStyle w:val="FirstParagraph"/>
      </w:pPr>
      <w:r>
        <w:rPr>
          <w:b/>
          <w:bCs/>
        </w:rPr>
        <w:t xml:space="preserve">Before concluding</w:t>
      </w:r>
    </w:p>
    <w:p>
      <w:pPr>
        <w:numPr>
          <w:ilvl w:val="0"/>
          <w:numId w:val="1005"/>
        </w:numPr>
      </w:pPr>
      <w:r>
        <w:t xml:space="preserve">Which green spaces do you like the most and the least? Why?</w:t>
      </w:r>
    </w:p>
    <w:p>
      <w:pPr>
        <w:numPr>
          <w:ilvl w:val="0"/>
          <w:numId w:val="1005"/>
        </w:numPr>
      </w:pPr>
      <w:r>
        <w:t xml:space="preserve">Which green spaces should be improved? Why?</w:t>
      </w:r>
    </w:p>
    <w:p>
      <w:pPr>
        <w:numPr>
          <w:ilvl w:val="0"/>
          <w:numId w:val="1005"/>
        </w:numPr>
      </w:pPr>
      <w:r>
        <w:t xml:space="preserve">When comparing the spaces we visited, does your perception of the</w:t>
      </w:r>
      <w:r>
        <w:t xml:space="preserve"> </w:t>
      </w:r>
      <w:r>
        <w:t xml:space="preserve">spaces change?</w:t>
      </w:r>
    </w:p>
    <w:p>
      <w:pPr>
        <w:numPr>
          <w:ilvl w:val="0"/>
          <w:numId w:val="1005"/>
        </w:numPr>
      </w:pPr>
      <w:r>
        <w:t xml:space="preserve">After the visit, what do you think is different (or similar) between</w:t>
      </w:r>
      <w:r>
        <w:t xml:space="preserve"> </w:t>
      </w:r>
      <w:r>
        <w:t xml:space="preserve">green spaces and non-green spaces? What do the green spaces you</w:t>
      </w:r>
      <w:r>
        <w:t xml:space="preserve"> </w:t>
      </w:r>
      <w:r>
        <w:t xml:space="preserve">visit have in common?</w:t>
      </w:r>
    </w:p>
    <w:p>
      <w:pPr>
        <w:numPr>
          <w:ilvl w:val="0"/>
          <w:numId w:val="1005"/>
        </w:numPr>
      </w:pPr>
      <w:r>
        <w:t xml:space="preserve">How do these spaces relate to other green spaces in the city/nature</w:t>
      </w:r>
      <w:r>
        <w:t xml:space="preserve"> </w:t>
      </w:r>
      <w:r>
        <w:t xml:space="preserve">in the city? What do these green spaces have in common with other</w:t>
      </w:r>
      <w:r>
        <w:t xml:space="preserve"> </w:t>
      </w:r>
      <w:r>
        <w:t xml:space="preserve">green spaces in the city?</w:t>
      </w:r>
    </w:p>
    <w:p>
      <w:pPr>
        <w:numPr>
          <w:ilvl w:val="0"/>
          <w:numId w:val="1005"/>
        </w:numPr>
      </w:pPr>
      <w:r>
        <w:t xml:space="preserve">Do you have other comments to share with us?</w:t>
      </w:r>
    </w:p>
    <w:bookmarkEnd w:id="27"/>
    <w:bookmarkEnd w:id="28"/>
    <w:bookmarkStart w:id="38" w:name="c-figures"/>
    <w:p>
      <w:pPr>
        <w:pStyle w:val="Heading1"/>
      </w:pPr>
      <w:r>
        <w:t xml:space="preserve">C) Figures</w:t>
      </w:r>
    </w:p>
    <w:p>
      <w:pPr>
        <w:pStyle w:val="FirstParagraph"/>
      </w:pPr>
      <w:r>
        <w:drawing>
          <wp:inline>
            <wp:extent cx="5334000" cy="3810000"/>
            <wp:effectExtent b="0" l="0" r="0" t="0"/>
            <wp:docPr descr="" title="" id="30" name="Picture"/>
            <a:graphic>
              <a:graphicData uri="http://schemas.openxmlformats.org/drawingml/2006/picture">
                <pic:pic>
                  <pic:nvPicPr>
                    <pic:cNvPr descr="mtl_dags_eb.png" id="31"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Figure S1a. DAGs that indicate the system</w:t>
      </w:r>
      <w:r>
        <w:t xml:space="preserve"> </w:t>
      </w:r>
      <w:r>
        <w:t xml:space="preserve">assumptions for biodiversity support indices measured in this study. Blue</w:t>
      </w:r>
      <w:r>
        <w:t xml:space="preserve"> </w:t>
      </w:r>
      <w:r>
        <w:t xml:space="preserve">indicates the response variable of interest, green indicates the</w:t>
      </w:r>
      <w:r>
        <w:t xml:space="preserve"> </w:t>
      </w:r>
      <w:r>
        <w:t xml:space="preserve">variable of interest and all variables adjusted for.</w:t>
      </w:r>
    </w:p>
    <w:p>
      <w:pPr>
        <w:pStyle w:val="BodyText"/>
      </w:pPr>
      <w:r>
        <w:drawing>
          <wp:inline>
            <wp:extent cx="5334000" cy="3810000"/>
            <wp:effectExtent b="0" l="0" r="0" t="0"/>
            <wp:docPr descr="" title="" id="33" name="Picture"/>
            <a:graphic>
              <a:graphicData uri="http://schemas.openxmlformats.org/drawingml/2006/picture">
                <pic:pic>
                  <pic:nvPicPr>
                    <pic:cNvPr descr="mtl_dags_es.png" id="34" name="Picture"/>
                    <pic:cNvPicPr>
                      <a:picLocks noChangeArrowheads="1" noChangeAspect="1"/>
                    </pic:cNvPicPr>
                  </pic:nvPicPr>
                  <pic:blipFill>
                    <a:blip r:embed="rId32"/>
                    <a:stretch>
                      <a:fillRect/>
                    </a:stretch>
                  </pic:blipFill>
                  <pic:spPr bwMode="auto">
                    <a:xfrm>
                      <a:off x="0" y="0"/>
                      <a:ext cx="5334000" cy="3810000"/>
                    </a:xfrm>
                    <a:prstGeom prst="rect">
                      <a:avLst/>
                    </a:prstGeom>
                    <a:noFill/>
                    <a:ln w="9525">
                      <a:noFill/>
                      <a:headEnd/>
                      <a:tailEnd/>
                    </a:ln>
                  </pic:spPr>
                </pic:pic>
              </a:graphicData>
            </a:graphic>
          </wp:inline>
        </w:drawing>
      </w:r>
      <w:r>
        <w:t xml:space="preserve"> </w:t>
      </w:r>
      <w:r>
        <w:t xml:space="preserve">Figure S1b. DAGs that indicate the system</w:t>
      </w:r>
      <w:r>
        <w:t xml:space="preserve"> </w:t>
      </w:r>
      <w:r>
        <w:t xml:space="preserve">assumptions for ecosystem service indices measured in this study. Blue</w:t>
      </w:r>
      <w:r>
        <w:t xml:space="preserve"> </w:t>
      </w:r>
      <w:r>
        <w:t xml:space="preserve">indicates the response variable of interest, green indicates the</w:t>
      </w:r>
      <w:r>
        <w:t xml:space="preserve"> </w:t>
      </w:r>
      <w:r>
        <w:t xml:space="preserve">variable of interest and all variables adjusted for.</w:t>
      </w:r>
    </w:p>
    <w:p>
      <w:pPr>
        <w:pStyle w:val="BodyText"/>
      </w:pPr>
      <w:r>
        <w:drawing>
          <wp:inline>
            <wp:extent cx="5334000" cy="2377845"/>
            <wp:effectExtent b="0" l="0" r="0" t="0"/>
            <wp:docPr descr="" title="" id="36" name="Picture"/>
            <a:graphic>
              <a:graphicData uri="http://schemas.openxmlformats.org/drawingml/2006/picture">
                <pic:pic>
                  <pic:nvPicPr>
                    <pic:cNvPr descr="FigureS2.png" id="37" name="Picture"/>
                    <pic:cNvPicPr>
                      <a:picLocks noChangeArrowheads="1" noChangeAspect="1"/>
                    </pic:cNvPicPr>
                  </pic:nvPicPr>
                  <pic:blipFill>
                    <a:blip r:embed="rId35"/>
                    <a:stretch>
                      <a:fillRect/>
                    </a:stretch>
                  </pic:blipFill>
                  <pic:spPr bwMode="auto">
                    <a:xfrm>
                      <a:off x="0" y="0"/>
                      <a:ext cx="5334000" cy="2377845"/>
                    </a:xfrm>
                    <a:prstGeom prst="rect">
                      <a:avLst/>
                    </a:prstGeom>
                    <a:noFill/>
                    <a:ln w="9525">
                      <a:noFill/>
                      <a:headEnd/>
                      <a:tailEnd/>
                    </a:ln>
                  </pic:spPr>
                </pic:pic>
              </a:graphicData>
            </a:graphic>
          </wp:inline>
        </w:drawing>
      </w:r>
      <w:r>
        <w:t xml:space="preserve"> </w:t>
      </w:r>
      <w:r>
        <w:t xml:space="preserve">Figure S2. Examples of typical green alleys in Trois-Rivières and Villeray-Saint Michel-Parc Extension. Photos were taken by Isabella C Richmond in the summer of 2023.</w:t>
      </w:r>
    </w:p>
    <w:bookmarkEnd w:id="38"/>
    <w:bookmarkStart w:id="51" w:name="d-equations"/>
    <w:p>
      <w:pPr>
        <w:pStyle w:val="Heading1"/>
      </w:pPr>
      <w:r>
        <w:t xml:space="preserve">D) Equations</w:t>
      </w:r>
    </w:p>
    <w:p>
      <w:pPr>
        <w:pStyle w:val="FirstParagraph"/>
      </w:pPr>
      <w:r>
        <w:t xml:space="preserve">Below are the mathstats formulas for each of the models included in the</w:t>
      </w:r>
      <w:r>
        <w:t xml:space="preserve"> </w:t>
      </w:r>
      <w:r>
        <w:t xml:space="preserve">paper.</w:t>
      </w:r>
    </w:p>
    <w:bookmarkStart w:id="39" w:name="canopy-cover-1"/>
    <w:p>
      <w:pPr>
        <w:pStyle w:val="Heading3"/>
      </w:pPr>
      <w:r>
        <w:t xml:space="preserve">Canopy Cover</w:t>
      </w:r>
    </w:p>
    <w:p>
      <w:pPr>
        <w:pStyle w:val="Compact"/>
        <w:numPr>
          <w:ilvl w:val="0"/>
          <w:numId w:val="1006"/>
        </w:numPr>
      </w:pPr>
      <w:r>
        <w:t xml:space="preserve">VSMPE</w:t>
      </w:r>
    </w:p>
    <w:p>
      <w:pPr>
        <w:pStyle w:val="Compact"/>
      </w:pPr>
      <w:r>
        <w:t xml:space="preserve">$$Canopy_i \sim Normal(\mu_i, \sigma) \\ \mu_i = \alpha_{Q socio[i]} + \beta_{type[i]} + \beta_{med inc}med inc_i + \beta_{french}french_i + \beta_{english}english_i + \beta_{none}none_i \\ \beta_j \sim Normal(0, 0.3) \\ \alpha_j \sim Normal(\bar{\alpha}, \sigma_\alpha) \\ \bar\alpha \sim Normal(0, 0.5) \\ \sigma_\alpha \sim Half-Normal(0, 0.2) \\ \sigma \sim Exponential(1)$$</w:t>
      </w:r>
    </w:p>
    <w:p>
      <w:pPr>
        <w:pStyle w:val="Compact"/>
        <w:numPr>
          <w:ilvl w:val="0"/>
          <w:numId w:val="1000"/>
        </w:numPr>
      </w:pPr>
      <w:r>
        <w:t xml:space="preserve">Terms:</w:t>
      </w:r>
    </w:p>
    <w:p>
      <w:pPr>
        <w:pStyle w:val="Compact"/>
        <w:numPr>
          <w:ilvl w:val="0"/>
          <w:numId w:val="1007"/>
        </w:numPr>
      </w:pPr>
      <w:r>
        <w:rPr>
          <w:rStyle w:val="VerbatimChar"/>
        </w:rPr>
        <w:t xml:space="preserve">Canopy</w:t>
      </w:r>
      <w:r>
        <w:t xml:space="preserve"> </w:t>
      </w:r>
      <w:r>
        <w:t xml:space="preserve">is the centered and scaled percent canopy cover of each</w:t>
      </w:r>
      <w:r>
        <w:t xml:space="preserve"> </w:t>
      </w:r>
      <w:r>
        <w:t xml:space="preserve">site</w:t>
      </w:r>
    </w:p>
    <w:p>
      <w:pPr>
        <w:pStyle w:val="Compact"/>
        <w:numPr>
          <w:ilvl w:val="0"/>
          <w:numId w:val="1007"/>
        </w:numPr>
      </w:pPr>
      <w:r>
        <w:rPr>
          <w:rStyle w:val="VerbatimChar"/>
        </w:rPr>
        <w:t xml:space="preserve">type</w:t>
      </w:r>
      <w:r>
        <w:t xml:space="preserve"> </w:t>
      </w:r>
      <w:r>
        <w:t xml:space="preserve">is the type of infrastructure (i.e., green alley, grey alley,</w:t>
      </w:r>
      <w:r>
        <w:t xml:space="preserve"> </w:t>
      </w:r>
      <w:r>
        <w:t xml:space="preserve">street segment)</w:t>
      </w:r>
    </w:p>
    <w:p>
      <w:pPr>
        <w:pStyle w:val="Compact"/>
        <w:numPr>
          <w:ilvl w:val="0"/>
          <w:numId w:val="1007"/>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pStyle w:val="Compact"/>
        <w:numPr>
          <w:ilvl w:val="0"/>
          <w:numId w:val="1007"/>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pStyle w:val="Compact"/>
        <w:numPr>
          <w:ilvl w:val="0"/>
          <w:numId w:val="1007"/>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pStyle w:val="Compact"/>
        <w:numPr>
          <w:ilvl w:val="0"/>
          <w:numId w:val="1007"/>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08"/>
        </w:numPr>
      </w:pPr>
      <w:r>
        <w:t xml:space="preserve">TR</w:t>
      </w:r>
    </w:p>
    <w:p>
      <w:pPr>
        <w:pStyle w:val="FirstParagraph"/>
      </w:pPr>
      <w:r>
        <w:t xml:space="preserve">$$Canopy \sim Normal(\mu_i, \sigma) \\ \mu_i = \alpha + \beta_1 green_{[i]} + \beta_2street_{[i]} \\ \alpha \sim Normal(0, 0.7) \\ \beta_j \sim Normal(0, 0.7) \\ \sigma \sim Exponential(1)$$</w:t>
      </w:r>
    </w:p>
    <w:p>
      <w:pPr>
        <w:pStyle w:val="FirstParagraph"/>
      </w:pPr>
      <w:r>
        <w:t xml:space="preserve">Terms:</w:t>
      </w:r>
    </w:p>
    <w:p>
      <w:pPr>
        <w:numPr>
          <w:ilvl w:val="0"/>
          <w:numId w:val="1009"/>
        </w:numPr>
      </w:pPr>
      <w:r>
        <w:rPr>
          <w:rStyle w:val="VerbatimChar"/>
        </w:rPr>
        <w:t xml:space="preserve">Canopy</w:t>
      </w:r>
      <w:r>
        <w:t xml:space="preserve"> </w:t>
      </w:r>
      <w:r>
        <w:t xml:space="preserve">is the centered and scaled percent canopy cover of each</w:t>
      </w:r>
      <w:r>
        <w:t xml:space="preserve"> </w:t>
      </w:r>
      <w:r>
        <w:t xml:space="preserve">site</w:t>
      </w:r>
    </w:p>
    <w:p>
      <w:pPr>
        <w:numPr>
          <w:ilvl w:val="0"/>
          <w:numId w:val="1009"/>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09"/>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39"/>
    <w:bookmarkStart w:id="40" w:name="species-richness"/>
    <w:p>
      <w:pPr>
        <w:pStyle w:val="Heading3"/>
      </w:pPr>
      <w:r>
        <w:t xml:space="preserve">Species Richness</w:t>
      </w:r>
    </w:p>
    <w:p>
      <w:pPr>
        <w:pStyle w:val="Compact"/>
        <w:numPr>
          <w:ilvl w:val="0"/>
          <w:numId w:val="1010"/>
        </w:numPr>
      </w:pPr>
      <w:r>
        <w:t xml:space="preserve">VSMPE</w:t>
      </w:r>
    </w:p>
    <w:p>
      <w:pPr>
        <w:pStyle w:val="FirstParagraph"/>
      </w:pPr>
      <w:r>
        <w:t xml:space="preserve">$$ Species Richness_i \sim Gamma-Poisson(\lambda_i, \phi) \\ log(\lambda_i) = \alpha_{Q socio[i]} + \beta_{type[i]} + \beta_{med inc}med inc_i + \beta_{french}french_i + \beta_{english}english_i + \beta_{none}none_i \\ \beta_j \sim Normal(0, 0.2) \\ \alpha_j \sim Normal(\bar{\alpha}, \sigma_\alpha) \\ \bar\alpha \sim Normal(0, 0.5) \\ \sigma_\alpha \sim Half-Normal(0, 0.1) \\ \phi \sim Inverse-Gamma(0.4,0.3) $$</w:t>
      </w:r>
    </w:p>
    <w:p>
      <w:pPr>
        <w:pStyle w:val="FirstParagraph"/>
      </w:pPr>
      <w:r>
        <w:t xml:space="preserve">Terms:</w:t>
      </w:r>
    </w:p>
    <w:p>
      <w:pPr>
        <w:numPr>
          <w:ilvl w:val="0"/>
          <w:numId w:val="1011"/>
        </w:numPr>
      </w:pPr>
      <w:r>
        <w:rPr>
          <w:rStyle w:val="VerbatimChar"/>
        </w:rPr>
        <w:t xml:space="preserve">Species Richness</w:t>
      </w:r>
      <w:r>
        <w:t xml:space="preserve"> </w:t>
      </w:r>
      <w:r>
        <w:t xml:space="preserve">is number of unique tree species found at each</w:t>
      </w:r>
      <w:r>
        <w:t xml:space="preserve"> </w:t>
      </w:r>
      <w:r>
        <w:t xml:space="preserve">site</w:t>
      </w:r>
    </w:p>
    <w:p>
      <w:pPr>
        <w:numPr>
          <w:ilvl w:val="0"/>
          <w:numId w:val="1011"/>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11"/>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11"/>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11"/>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11"/>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11"/>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12"/>
        </w:numPr>
      </w:pPr>
      <w:r>
        <w:t xml:space="preserve">TR</w:t>
      </w:r>
    </w:p>
    <w:p>
      <w:pPr>
        <w:pStyle w:val="FirstParagraph"/>
      </w:pPr>
      <w:r>
        <w:t xml:space="preserve">$$
Species Richness_i \sim Poisson(\lambda\_i) \\ log(\lambda\_i) = \alpha + \beta_1 green*{[i]} + \beta_2street_{[i]} \\ \alpha \sim Normal(0, 0.5) \\ \beta_j \sim Normal(0, 0.2)
$$</w:t>
      </w:r>
    </w:p>
    <w:p>
      <w:pPr>
        <w:pStyle w:val="FirstParagraph"/>
      </w:pPr>
      <w:r>
        <w:t xml:space="preserve">Terms:</w:t>
      </w:r>
    </w:p>
    <w:p>
      <w:pPr>
        <w:numPr>
          <w:ilvl w:val="0"/>
          <w:numId w:val="1013"/>
        </w:numPr>
      </w:pPr>
      <w:r>
        <w:rPr>
          <w:rStyle w:val="VerbatimChar"/>
        </w:rPr>
        <w:t xml:space="preserve">Canopy</w:t>
      </w:r>
      <w:r>
        <w:t xml:space="preserve"> </w:t>
      </w:r>
      <w:r>
        <w:t xml:space="preserve">is the centered and scaled percent canopy cover of each</w:t>
      </w:r>
      <w:r>
        <w:t xml:space="preserve"> </w:t>
      </w:r>
      <w:r>
        <w:t xml:space="preserve">site</w:t>
      </w:r>
    </w:p>
    <w:p>
      <w:pPr>
        <w:numPr>
          <w:ilvl w:val="0"/>
          <w:numId w:val="1013"/>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13"/>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0"/>
    <w:bookmarkStart w:id="41" w:name="functional-diversity"/>
    <w:p>
      <w:pPr>
        <w:pStyle w:val="Heading3"/>
      </w:pPr>
      <w:r>
        <w:t xml:space="preserve">Functional Diversity</w:t>
      </w:r>
    </w:p>
    <w:p>
      <w:pPr>
        <w:pStyle w:val="Compact"/>
        <w:numPr>
          <w:ilvl w:val="0"/>
          <w:numId w:val="1014"/>
        </w:numPr>
      </w:pPr>
      <w:r>
        <w:t xml:space="preserve">VSMPE</w:t>
      </w:r>
    </w:p>
    <w:p>
      <w:pPr>
        <w:pStyle w:val="FirstParagraph"/>
      </w:pPr>
      <w:r>
        <w:t xml:space="preserve">$$Functional Groups_i \sim Binomial(9, p_i) \\ logit(p_i) = \alpha_{Q socio[i]} + \beta_{type[i]} + \beta_{med inc}med inc_i + \beta_{french}french_i + \beta_{english}english_i + \beta_{none}none_i \\ \beta_j \sim Normal(0, 0.2) \\ \alpha_j \sim Normal(\bar{\alpha}, \sigma\alpha) \\ \bar\alpha \sim Normal(0, 0.5) \\ \sigma\alpha \sim Half-Normal(0, 0.1)$$</w:t>
      </w:r>
    </w:p>
    <w:p>
      <w:pPr>
        <w:pStyle w:val="FirstParagraph"/>
      </w:pPr>
      <w:r>
        <w:t xml:space="preserve">Terms:</w:t>
      </w:r>
    </w:p>
    <w:p>
      <w:pPr>
        <w:numPr>
          <w:ilvl w:val="0"/>
          <w:numId w:val="1015"/>
        </w:numPr>
      </w:pPr>
      <w:r>
        <w:rPr>
          <w:rStyle w:val="VerbatimChar"/>
        </w:rPr>
        <w:t xml:space="preserve">Functional Groups</w:t>
      </w:r>
      <w:r>
        <w:t xml:space="preserve"> </w:t>
      </w:r>
      <w:r>
        <w:t xml:space="preserve">is number of unique functional groups found at</w:t>
      </w:r>
      <w:r>
        <w:t xml:space="preserve"> </w:t>
      </w:r>
      <w:r>
        <w:t xml:space="preserve">each site</w:t>
      </w:r>
    </w:p>
    <w:p>
      <w:pPr>
        <w:numPr>
          <w:ilvl w:val="0"/>
          <w:numId w:val="1015"/>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15"/>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15"/>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15"/>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15"/>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15"/>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16"/>
        </w:numPr>
      </w:pPr>
      <w:r>
        <w:t xml:space="preserve">TR</w:t>
      </w:r>
    </w:p>
    <w:p>
      <w:pPr>
        <w:pStyle w:val="FirstParagraph"/>
      </w:pPr>
      <w:r>
        <w:t xml:space="preserve">$$ Functional Groups_i \sim Binomial(9, p_i) \\ logit(p_i) = \alpha + \beta_1 green_{[i]} +* \beta_2street_{[i]} \\ \alpha \sim Normal(0, 0.5) \\ \beta_j \sim Normal(0, 0.2)$$</w:t>
      </w:r>
    </w:p>
    <w:p>
      <w:pPr>
        <w:pStyle w:val="FirstParagraph"/>
      </w:pPr>
      <w:r>
        <w:t xml:space="preserve">Terms:</w:t>
      </w:r>
    </w:p>
    <w:p>
      <w:pPr>
        <w:numPr>
          <w:ilvl w:val="0"/>
          <w:numId w:val="1017"/>
        </w:numPr>
      </w:pPr>
      <w:r>
        <w:rPr>
          <w:rStyle w:val="VerbatimChar"/>
        </w:rPr>
        <w:t xml:space="preserve">Functional Groups</w:t>
      </w:r>
      <w:r>
        <w:t xml:space="preserve"> </w:t>
      </w:r>
      <w:r>
        <w:t xml:space="preserve">is number of unique functional groups found at</w:t>
      </w:r>
      <w:r>
        <w:t xml:space="preserve"> </w:t>
      </w:r>
      <w:r>
        <w:t xml:space="preserve">each site</w:t>
      </w:r>
    </w:p>
    <w:p>
      <w:pPr>
        <w:numPr>
          <w:ilvl w:val="0"/>
          <w:numId w:val="1017"/>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17"/>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1"/>
    <w:bookmarkStart w:id="42" w:name="proportion-of-native-species"/>
    <w:p>
      <w:pPr>
        <w:pStyle w:val="Heading3"/>
      </w:pPr>
      <w:r>
        <w:t xml:space="preserve">Proportion of Native Species</w:t>
      </w:r>
    </w:p>
    <w:p>
      <w:pPr>
        <w:pStyle w:val="Compact"/>
        <w:numPr>
          <w:ilvl w:val="0"/>
          <w:numId w:val="1018"/>
        </w:numPr>
      </w:pPr>
      <w:r>
        <w:t xml:space="preserve">VSMPE</w:t>
      </w:r>
    </w:p>
    <w:p>
      <w:pPr>
        <w:pStyle w:val="FirstParagraph"/>
      </w:pPr>
      <w:r>
        <w:t xml:space="preserve">$$ Proportion Native_i \sim Binomial(N_i, p_i) \\ logit(p_i) = \alpha_{Q socio[i]} + \beta_{type[i]} + \beta_{med inc}med inc_i + \beta_{french}french_i + \beta_{english}english_i + \beta{none}none_i \\ \beta_j \sim Normal(0, 0.5) \\ \alpha_j \sim Normal(\bar{\alpha}, \sigma\alpha) \\ \bar\alpha \sim Normal(0, 1.5) \\ \sigma_\alpha \sim Half-Normal(0, 0.2)$$</w:t>
      </w:r>
    </w:p>
    <w:p>
      <w:pPr>
        <w:pStyle w:val="FirstParagraph"/>
      </w:pPr>
      <w:r>
        <w:t xml:space="preserve">Terms:</w:t>
      </w:r>
    </w:p>
    <w:p>
      <w:pPr>
        <w:numPr>
          <w:ilvl w:val="0"/>
          <w:numId w:val="1019"/>
        </w:numPr>
      </w:pPr>
      <w:r>
        <w:rPr>
          <w:rStyle w:val="VerbatimChar"/>
        </w:rPr>
        <w:t xml:space="preserve">N</w:t>
      </w:r>
      <w:r>
        <w:t xml:space="preserve"> </w:t>
      </w:r>
      <w:r>
        <w:t xml:space="preserve">is the total number of trees found at each site</w:t>
      </w:r>
    </w:p>
    <w:p>
      <w:pPr>
        <w:numPr>
          <w:ilvl w:val="0"/>
          <w:numId w:val="1019"/>
        </w:numPr>
      </w:pPr>
      <w:r>
        <w:rPr>
          <w:rStyle w:val="VerbatimChar"/>
        </w:rPr>
        <w:t xml:space="preserve">Proportion Native</w:t>
      </w:r>
      <w:r>
        <w:t xml:space="preserve"> </w:t>
      </w:r>
      <w:r>
        <w:t xml:space="preserve">is number of native trees found at each site</w:t>
      </w:r>
    </w:p>
    <w:p>
      <w:pPr>
        <w:numPr>
          <w:ilvl w:val="0"/>
          <w:numId w:val="1019"/>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19"/>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19"/>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19"/>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19"/>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19"/>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20"/>
        </w:numPr>
      </w:pPr>
      <w:r>
        <w:t xml:space="preserve">TR</w:t>
      </w:r>
    </w:p>
    <w:p>
      <w:pPr>
        <w:pStyle w:val="Compact"/>
      </w:pPr>
      <w:r>
        <w:t xml:space="preserve">$$ Proportion Native_i \sim Binomial(N_i, p_i) \\ logit(p_i) = \alpha + \beta_1 green_{[i]} + \beta_2street_{[i]} \\ \alpha \sim Normal(0, 1.5) \\ \beta_j \sim Normal(0, 0.5) $$</w:t>
      </w:r>
    </w:p>
    <w:p>
      <w:pPr>
        <w:pStyle w:val="Compact"/>
        <w:numPr>
          <w:ilvl w:val="0"/>
          <w:numId w:val="1021"/>
        </w:numPr>
      </w:pPr>
      <w:r>
        <w:rPr>
          <w:rStyle w:val="VerbatimChar"/>
        </w:rPr>
        <w:t xml:space="preserve">N</w:t>
      </w:r>
      <w:r>
        <w:t xml:space="preserve"> </w:t>
      </w:r>
      <w:r>
        <w:t xml:space="preserve">is the total number of trees found at each site</w:t>
      </w:r>
    </w:p>
    <w:p>
      <w:pPr>
        <w:pStyle w:val="Compact"/>
        <w:numPr>
          <w:ilvl w:val="0"/>
          <w:numId w:val="1021"/>
        </w:numPr>
      </w:pPr>
      <w:r>
        <w:rPr>
          <w:rStyle w:val="VerbatimChar"/>
        </w:rPr>
        <w:t xml:space="preserve">Proportion Native</w:t>
      </w:r>
      <w:r>
        <w:t xml:space="preserve"> </w:t>
      </w:r>
      <w:r>
        <w:t xml:space="preserve">is number of native trees found at each site</w:t>
      </w:r>
    </w:p>
    <w:p>
      <w:pPr>
        <w:pStyle w:val="Compact"/>
        <w:numPr>
          <w:ilvl w:val="0"/>
          <w:numId w:val="1021"/>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pStyle w:val="Compact"/>
        <w:numPr>
          <w:ilvl w:val="0"/>
          <w:numId w:val="1021"/>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2"/>
    <w:bookmarkStart w:id="43" w:name="proportion-of-invasive-species"/>
    <w:p>
      <w:pPr>
        <w:pStyle w:val="Heading3"/>
      </w:pPr>
      <w:r>
        <w:t xml:space="preserve">Proportion of Invasive Species</w:t>
      </w:r>
    </w:p>
    <w:p>
      <w:pPr>
        <w:pStyle w:val="Compact"/>
        <w:numPr>
          <w:ilvl w:val="0"/>
          <w:numId w:val="1022"/>
        </w:numPr>
      </w:pPr>
      <w:r>
        <w:t xml:space="preserve">VSMPE</w:t>
      </w:r>
    </w:p>
    <w:p>
      <w:pPr>
        <w:pStyle w:val="FirstParagraph"/>
      </w:pPr>
      <w:r>
        <w:t xml:space="preserve">$$ Proportion Invasive_i \sim Binomial(N_i, p_i) \\ logit(p_i) = \alpha_{Q socio[i]} + \beta_{type[i]} + \beta_{med inc}med inc_i + \beta{french}french_i + \beta_{english}english_i + \beta_{none}none_i \\ \beta_j \sim Normal(0, 0.5) \\ \alpha_j \sim Normal(\bar{\alpha}, \sigma\alpha) \\ \bar\alpha \sim Normal(-1.4, 0.5) \\ \sigma_\alpha \sim Half-Normal(0, 0.2)$$</w:t>
      </w:r>
    </w:p>
    <w:p>
      <w:pPr>
        <w:pStyle w:val="FirstParagraph"/>
      </w:pPr>
      <w:r>
        <w:t xml:space="preserve">Terms:</w:t>
      </w:r>
    </w:p>
    <w:p>
      <w:pPr>
        <w:numPr>
          <w:ilvl w:val="0"/>
          <w:numId w:val="1023"/>
        </w:numPr>
      </w:pPr>
      <w:r>
        <w:rPr>
          <w:rStyle w:val="VerbatimChar"/>
        </w:rPr>
        <w:t xml:space="preserve">N</w:t>
      </w:r>
      <w:r>
        <w:t xml:space="preserve"> </w:t>
      </w:r>
      <w:r>
        <w:t xml:space="preserve">is the total number of trees found at each site</w:t>
      </w:r>
    </w:p>
    <w:p>
      <w:pPr>
        <w:numPr>
          <w:ilvl w:val="0"/>
          <w:numId w:val="1023"/>
        </w:numPr>
      </w:pPr>
      <w:r>
        <w:rPr>
          <w:rStyle w:val="VerbatimChar"/>
        </w:rPr>
        <w:t xml:space="preserve">Proportion Invasive</w:t>
      </w:r>
      <w:r>
        <w:t xml:space="preserve"> </w:t>
      </w:r>
      <w:r>
        <w:t xml:space="preserve">is number of invasive trees found at each site</w:t>
      </w:r>
    </w:p>
    <w:p>
      <w:pPr>
        <w:numPr>
          <w:ilvl w:val="0"/>
          <w:numId w:val="1023"/>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23"/>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23"/>
        </w:numPr>
      </w:pPr>
      <w:r>
        <w:rPr>
          <w:rStyle w:val="VerbatimChar"/>
        </w:rPr>
        <w:t xml:space="preserve">medinc</w:t>
      </w:r>
      <w:r>
        <w:t xml:space="preserve"> </w:t>
      </w:r>
      <w:r>
        <w:t xml:space="preserve">is the centered and scaled median income of the</w:t>
      </w:r>
      <w:r>
        <w:t xml:space="preserve"> </w:t>
      </w:r>
      <w:r>
        <w:t xml:space="preserve">dissemination area surrounding the site -</w:t>
      </w:r>
      <w:r>
        <w:t xml:space="preserve"> </w:t>
      </w:r>
      <w:r>
        <w:rPr>
          <w:rStyle w:val="VerbatimChar"/>
        </w:rPr>
        <w:t xml:space="preserve">french</w:t>
      </w:r>
      <w:r>
        <w:t xml:space="preserve"> </w:t>
      </w:r>
      <w:r>
        <w:t xml:space="preserve">is the centered</w:t>
      </w:r>
      <w:r>
        <w:t xml:space="preserve"> </w:t>
      </w:r>
      <w:r>
        <w:t xml:space="preserve">and scaled percent of residents in the dissemination area</w:t>
      </w:r>
      <w:r>
        <w:t xml:space="preserve"> </w:t>
      </w:r>
      <w:r>
        <w:t xml:space="preserve">surrounding the site that speak french</w:t>
      </w:r>
    </w:p>
    <w:p>
      <w:pPr>
        <w:numPr>
          <w:ilvl w:val="0"/>
          <w:numId w:val="1023"/>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23"/>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24"/>
        </w:numPr>
      </w:pPr>
      <w:r>
        <w:t xml:space="preserve">TR</w:t>
      </w:r>
    </w:p>
    <w:p>
      <w:pPr>
        <w:pStyle w:val="FirstParagraph"/>
      </w:pPr>
      <w:r>
        <w:t xml:space="preserve">$$ Proportion Invasive_i \sim Binomial(N_i, p_i) \\ logit(p_i) = \alpha + \beta_1 green_{[i]} + \beta_2street_{[i]} \\ \alpha \sim Normal(0, 1.5) \\ \beta_j \sim Normal(0, 0.5) $$</w:t>
      </w:r>
    </w:p>
    <w:p>
      <w:pPr>
        <w:pStyle w:val="FirstParagraph"/>
      </w:pPr>
      <w:r>
        <w:t xml:space="preserve">Terms:</w:t>
      </w:r>
    </w:p>
    <w:p>
      <w:pPr>
        <w:numPr>
          <w:ilvl w:val="0"/>
          <w:numId w:val="1025"/>
        </w:numPr>
      </w:pPr>
      <w:r>
        <w:rPr>
          <w:rStyle w:val="VerbatimChar"/>
        </w:rPr>
        <w:t xml:space="preserve">N</w:t>
      </w:r>
      <w:r>
        <w:t xml:space="preserve"> </w:t>
      </w:r>
      <w:r>
        <w:t xml:space="preserve">is the total number of trees found at each site</w:t>
      </w:r>
    </w:p>
    <w:p>
      <w:pPr>
        <w:numPr>
          <w:ilvl w:val="0"/>
          <w:numId w:val="1025"/>
        </w:numPr>
      </w:pPr>
      <w:r>
        <w:rPr>
          <w:rStyle w:val="VerbatimChar"/>
        </w:rPr>
        <w:t xml:space="preserve">Proportion Invasive</w:t>
      </w:r>
      <w:r>
        <w:t xml:space="preserve"> </w:t>
      </w:r>
      <w:r>
        <w:t xml:space="preserve">is number of invasive trees found at each site</w:t>
      </w:r>
    </w:p>
    <w:p>
      <w:pPr>
        <w:numPr>
          <w:ilvl w:val="0"/>
          <w:numId w:val="1025"/>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25"/>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3"/>
    <w:bookmarkStart w:id="44" w:name="vegetative-complexity-1"/>
    <w:p>
      <w:pPr>
        <w:pStyle w:val="Heading3"/>
      </w:pPr>
      <w:r>
        <w:t xml:space="preserve">Vegetative Complexity</w:t>
      </w:r>
    </w:p>
    <w:p>
      <w:pPr>
        <w:pStyle w:val="Compact"/>
        <w:numPr>
          <w:ilvl w:val="0"/>
          <w:numId w:val="1026"/>
        </w:numPr>
      </w:pPr>
      <w:r>
        <w:t xml:space="preserve">VSMPE</w:t>
      </w:r>
    </w:p>
    <w:p>
      <w:pPr>
        <w:pStyle w:val="FirstParagraph"/>
      </w:pPr>
      <w:r>
        <w:t xml:space="preserve">$$ Complexity_i \sim Normal(\mu_i, \sigma) \\ \mu_i = \alpha_{Q socio[i]} + \beta_{type[i]} + \beta_{med inc}med inc_i + \beta_{french}french_i + \beta_{english}english_i + \beta_{none}none_i \\ \beta_j \sim Normal(0, 0.5) \\ \alpha_j \sim Normal(\bar{\alpha}, \sigma_\alpha) \\ \bar\alpha \sim Normal(0, 0.5) \\ \sigma_\alpha \sim Half-Normal(0, 0.2) \\ \sigma \sim Exponential(1) $$</w:t>
      </w:r>
    </w:p>
    <w:p>
      <w:pPr>
        <w:pStyle w:val="FirstParagraph"/>
      </w:pPr>
      <w:r>
        <w:t xml:space="preserve">Terms:</w:t>
      </w:r>
    </w:p>
    <w:p>
      <w:pPr>
        <w:numPr>
          <w:ilvl w:val="0"/>
          <w:numId w:val="1027"/>
        </w:numPr>
      </w:pPr>
      <w:r>
        <w:rPr>
          <w:rStyle w:val="VerbatimChar"/>
        </w:rPr>
        <w:t xml:space="preserve">Complexity</w:t>
      </w:r>
      <w:r>
        <w:t xml:space="preserve"> </w:t>
      </w:r>
      <w:r>
        <w:t xml:space="preserve">is the centered and scaled average vegetative</w:t>
      </w:r>
      <w:r>
        <w:t xml:space="preserve"> </w:t>
      </w:r>
      <w:r>
        <w:t xml:space="preserve">complexity of each site</w:t>
      </w:r>
    </w:p>
    <w:p>
      <w:pPr>
        <w:numPr>
          <w:ilvl w:val="0"/>
          <w:numId w:val="1027"/>
        </w:numPr>
      </w:pPr>
      <w:r>
        <w:rPr>
          <w:rStyle w:val="VerbatimChar"/>
        </w:rPr>
        <w:t xml:space="preserve">type</w:t>
      </w:r>
      <w:r>
        <w:t xml:space="preserve"> </w:t>
      </w:r>
      <w:r>
        <w:t xml:space="preserve">is the type of infrastructure (i.e., green alley, grey alley,</w:t>
      </w:r>
      <w:r>
        <w:t xml:space="preserve"> </w:t>
      </w:r>
      <w:r>
        <w:t xml:space="preserve">street segment)</w:t>
      </w:r>
    </w:p>
    <w:p>
      <w:pPr>
        <w:numPr>
          <w:ilvl w:val="0"/>
          <w:numId w:val="1027"/>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27"/>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27"/>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27"/>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28"/>
        </w:numPr>
      </w:pPr>
      <w:r>
        <w:t xml:space="preserve">TR</w:t>
      </w:r>
    </w:p>
    <w:p>
      <w:pPr>
        <w:pStyle w:val="FirstParagraph"/>
      </w:pPr>
      <w:r>
        <w:t xml:space="preserve">$$ Complexity_i \sim Normal(\mu_i, \sigma) \\ \mu_i = \alpha + \beta_1 green_{[i]} + \beta_2street_{[i]} \\ \alpha \sim Normal(0, 0.5) \\ \beta_j \sim Normal(0, 0.5) $$</w:t>
      </w:r>
    </w:p>
    <w:p>
      <w:pPr>
        <w:pStyle w:val="FirstParagraph"/>
      </w:pPr>
      <w:r>
        <w:t xml:space="preserve">Terms:</w:t>
      </w:r>
    </w:p>
    <w:p>
      <w:pPr>
        <w:numPr>
          <w:ilvl w:val="0"/>
          <w:numId w:val="1029"/>
        </w:numPr>
      </w:pPr>
      <w:r>
        <w:rPr>
          <w:rStyle w:val="VerbatimChar"/>
        </w:rPr>
        <w:t xml:space="preserve">Complexity</w:t>
      </w:r>
      <w:r>
        <w:t xml:space="preserve"> </w:t>
      </w:r>
      <w:r>
        <w:t xml:space="preserve">is the centered and scaled average vegetative</w:t>
      </w:r>
      <w:r>
        <w:t xml:space="preserve"> </w:t>
      </w:r>
      <w:r>
        <w:t xml:space="preserve">complexity of each site</w:t>
      </w:r>
    </w:p>
    <w:p>
      <w:pPr>
        <w:numPr>
          <w:ilvl w:val="0"/>
          <w:numId w:val="1029"/>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29"/>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4"/>
    <w:bookmarkStart w:id="45" w:name="firefly-presence-1"/>
    <w:p>
      <w:pPr>
        <w:pStyle w:val="Heading3"/>
      </w:pPr>
      <w:r>
        <w:t xml:space="preserve">Firefly Presence</w:t>
      </w:r>
    </w:p>
    <w:p>
      <w:pPr>
        <w:pStyle w:val="Compact"/>
        <w:numPr>
          <w:ilvl w:val="0"/>
          <w:numId w:val="1030"/>
        </w:numPr>
      </w:pPr>
      <w:r>
        <w:t xml:space="preserve">VSMPE</w:t>
      </w:r>
    </w:p>
    <w:p>
      <w:pPr>
        <w:pStyle w:val="FirstParagraph"/>
      </w:pPr>
      <w:r>
        <w:t xml:space="preserve">$$ Firefly Presence_i \sim Bernoulli(p_i) \\ logit(p_i) = \alpha_{Q socio[i]} + \beta_{type[i]} + \beta_{med inc}med inc_i + \beta_{french}french_i + \beta_{english}english_i + \beta_{none}none_i \\ \beta_j \sim Normal(0, 0.5) \\ \alpha_j \sim Normal(\bar{\alpha}, \sigma\alpha) \\ \bar\alpha \sim Normal(-1.4, 0.5) \\ \sigma_\alpha \sim Half-Normal(0, 0.2)$$</w:t>
      </w:r>
    </w:p>
    <w:p>
      <w:pPr>
        <w:pStyle w:val="FirstParagraph"/>
      </w:pPr>
      <w:r>
        <w:t xml:space="preserve">Terms:</w:t>
      </w:r>
    </w:p>
    <w:p>
      <w:pPr>
        <w:numPr>
          <w:ilvl w:val="0"/>
          <w:numId w:val="1031"/>
        </w:numPr>
      </w:pPr>
      <w:r>
        <w:rPr>
          <w:rStyle w:val="VerbatimChar"/>
        </w:rPr>
        <w:t xml:space="preserve">Firefly Presence</w:t>
      </w:r>
      <w:r>
        <w:t xml:space="preserve"> </w:t>
      </w:r>
      <w:r>
        <w:t xml:space="preserve">is binary success of observing a firefly at a</w:t>
      </w:r>
      <w:r>
        <w:t xml:space="preserve"> </w:t>
      </w:r>
      <w:r>
        <w:t xml:space="preserve">site (1 = presence, 0 = absence)</w:t>
      </w:r>
    </w:p>
    <w:p>
      <w:pPr>
        <w:numPr>
          <w:ilvl w:val="0"/>
          <w:numId w:val="1031"/>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31"/>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31"/>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31"/>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31"/>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31"/>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bookmarkEnd w:id="45"/>
    <w:bookmarkStart w:id="46" w:name="temperature"/>
    <w:p>
      <w:pPr>
        <w:pStyle w:val="Heading3"/>
      </w:pPr>
      <w:r>
        <w:t xml:space="preserve">Temperature</w:t>
      </w:r>
    </w:p>
    <w:p>
      <w:pPr>
        <w:pStyle w:val="Compact"/>
        <w:numPr>
          <w:ilvl w:val="0"/>
          <w:numId w:val="1032"/>
        </w:numPr>
      </w:pPr>
      <w:r>
        <w:t xml:space="preserve">VSMPE</w:t>
      </w:r>
    </w:p>
    <w:p>
      <w:pPr>
        <w:pStyle w:val="FirstParagraph"/>
      </w:pPr>
      <w:r>
        <w:t xml:space="preserve">$$ Temperature_i \sim Normal(\mu_i, \sigma) \\ \mu_i = \alpha_{date[i]} + \alpha_{Q socio[i]} + \alpha_{ID[i]} + \gamma{type[i]} + \gamma_{tod[i]} + \gamma_{doy[i]} + \\ \beta_{type}tod + \beta_{tod}doy + \beta_{doy}type + \beta_{type[i]} + \beta_{tod[i]} + \beta_{doy}doy_i + \\ \beta_{med inc}med inc_i + \beta_{french}french_i + \beta_{english}english_i + \beta_{none}none_i \\ \alpha_{date[j]} \sim Normal(\bar\alpha, \sigma_{\alpha_{date}}) \\ \alpha_{Q socio[j]} \sim Normal(0, \sigma_{\alpha_{Q socio}}) \\ \alpha_{ID[j]} \sim Normal(0, \sigma_{\alpha_{ID}}) \\ \gamma_j \sim Normal(0, 1) \\ \beta_j \sim Normal(0, 0.5) \\ \bar\alpha \sim Normal(0, 1) \\ \sigma_{\alpha_{date}} \sim Exponential(1) \\ \sigma_{\alpha_{Q socio}} \sim Exponential(1) \\ \sigma_{\alpha_{ID}} \sim Exponential(1) \\ \sigma \sim Exponential(1)$$</w:t>
      </w:r>
    </w:p>
    <w:p>
      <w:pPr>
        <w:pStyle w:val="FirstParagraph"/>
      </w:pPr>
      <w:r>
        <w:t xml:space="preserve">Terms:</w:t>
      </w:r>
    </w:p>
    <w:p>
      <w:pPr>
        <w:numPr>
          <w:ilvl w:val="0"/>
          <w:numId w:val="1033"/>
        </w:numPr>
      </w:pPr>
      <m:oMath>
        <m:r>
          <m:t>α</m:t>
        </m:r>
      </m:oMath>
      <w:r>
        <w:t xml:space="preserve"> </w:t>
      </w:r>
      <w:r>
        <w:t xml:space="preserve">and</w:t>
      </w:r>
      <w:r>
        <w:t xml:space="preserve"> </w:t>
      </w:r>
      <m:oMath>
        <m:r>
          <m:t>γ</m:t>
        </m:r>
      </m:oMath>
      <w:r>
        <w:t xml:space="preserve"> </w:t>
      </w:r>
      <w:r>
        <w:t xml:space="preserve">both represent intercepts,</w:t>
      </w:r>
      <w:r>
        <w:t xml:space="preserve"> </w:t>
      </w:r>
      <m:oMath>
        <m:r>
          <m:t>α</m:t>
        </m:r>
      </m:oMath>
      <w:r>
        <w:t xml:space="preserve"> </w:t>
      </w:r>
      <w:r>
        <w:t xml:space="preserve">is used</w:t>
      </w:r>
      <w:r>
        <w:t xml:space="preserve"> </w:t>
      </w:r>
      <w:r>
        <w:t xml:space="preserve">for random effects and</w:t>
      </w:r>
      <w:r>
        <w:t xml:space="preserve"> </w:t>
      </w:r>
      <m:oMath>
        <m:r>
          <m:t>γ</m:t>
        </m:r>
      </m:oMath>
      <w:r>
        <w:t xml:space="preserve"> </w:t>
      </w:r>
      <w:r>
        <w:t xml:space="preserve">for fixed interaction effecst</w:t>
      </w:r>
    </w:p>
    <w:p>
      <w:pPr>
        <w:numPr>
          <w:ilvl w:val="0"/>
          <w:numId w:val="1033"/>
        </w:numPr>
      </w:pPr>
      <w:r>
        <w:rPr>
          <w:rStyle w:val="VerbatimChar"/>
        </w:rPr>
        <w:t xml:space="preserve">Temperature</w:t>
      </w:r>
      <w:r>
        <w:t xml:space="preserve"> </w:t>
      </w:r>
      <w:r>
        <w:t xml:space="preserve">is the centered and scaled temperature measurement in</w:t>
      </w:r>
      <w:r>
        <w:t xml:space="preserve"> </w:t>
      </w:r>
      <w:r>
        <w:t xml:space="preserve">degrees Celsius</w:t>
      </w:r>
    </w:p>
    <w:p>
      <w:pPr>
        <w:numPr>
          <w:ilvl w:val="0"/>
          <w:numId w:val="1033"/>
        </w:numPr>
      </w:pPr>
      <w:r>
        <w:rPr>
          <w:rStyle w:val="VerbatimChar"/>
        </w:rPr>
        <w:t xml:space="preserve">date</w:t>
      </w:r>
      <w:r>
        <w:t xml:space="preserve"> </w:t>
      </w:r>
      <w:r>
        <w:t xml:space="preserve">is the calendar date represented as a character with a</w:t>
      </w:r>
      <w:r>
        <w:t xml:space="preserve"> </w:t>
      </w:r>
      <w:r>
        <w:t xml:space="preserve">different level for each day</w:t>
      </w:r>
    </w:p>
    <w:p>
      <w:pPr>
        <w:numPr>
          <w:ilvl w:val="0"/>
          <w:numId w:val="1033"/>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33"/>
        </w:numPr>
      </w:pPr>
      <w:r>
        <w:rPr>
          <w:rStyle w:val="VerbatimChar"/>
        </w:rPr>
        <w:t xml:space="preserve">ID</w:t>
      </w:r>
      <w:r>
        <w:t xml:space="preserve"> </w:t>
      </w:r>
      <w:r>
        <w:t xml:space="preserve">is the individual identifier for each infrastructure (e.g.,</w:t>
      </w:r>
      <w:r>
        <w:t xml:space="preserve"> </w:t>
      </w:r>
      <w:r>
        <w:t xml:space="preserve">VSMPE-RV-1)</w:t>
      </w:r>
    </w:p>
    <w:p>
      <w:pPr>
        <w:numPr>
          <w:ilvl w:val="0"/>
          <w:numId w:val="1033"/>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33"/>
        </w:numPr>
      </w:pPr>
      <w:r>
        <w:rPr>
          <w:rStyle w:val="VerbatimChar"/>
        </w:rPr>
        <w:t xml:space="preserve">tod</w:t>
      </w:r>
      <w:r>
        <w:t xml:space="preserve"> </w:t>
      </w:r>
      <w:r>
        <w:t xml:space="preserve">is the time of day of each measurement, split into two</w:t>
      </w:r>
      <w:r>
        <w:t xml:space="preserve"> </w:t>
      </w:r>
      <w:r>
        <w:t xml:space="preserve">categories; day (after sunrise/before sunset) and night (after</w:t>
      </w:r>
      <w:r>
        <w:t xml:space="preserve"> </w:t>
      </w:r>
      <w:r>
        <w:t xml:space="preserve">sunset/before sunrise)</w:t>
      </w:r>
    </w:p>
    <w:p>
      <w:pPr>
        <w:numPr>
          <w:ilvl w:val="0"/>
          <w:numId w:val="1033"/>
        </w:numPr>
      </w:pPr>
      <w:r>
        <w:rPr>
          <w:rStyle w:val="VerbatimChar"/>
        </w:rPr>
        <w:t xml:space="preserve">doy</w:t>
      </w:r>
      <w:r>
        <w:t xml:space="preserve"> </w:t>
      </w:r>
      <w:r>
        <w:t xml:space="preserve">is the numeric and continuous value representing day of year,</w:t>
      </w:r>
      <w:r>
        <w:t xml:space="preserve"> </w:t>
      </w:r>
      <w:r>
        <w:t xml:space="preserve">which has been subtracted by the first day of sampling so that it</w:t>
      </w:r>
      <w:r>
        <w:t xml:space="preserve"> </w:t>
      </w:r>
      <w:r>
        <w:t xml:space="preserve">starts at 0</w:t>
      </w:r>
    </w:p>
    <w:p>
      <w:pPr>
        <w:numPr>
          <w:ilvl w:val="0"/>
          <w:numId w:val="1033"/>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33"/>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33"/>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33"/>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34"/>
        </w:numPr>
      </w:pPr>
      <w:r>
        <w:t xml:space="preserve">TR</w:t>
      </w:r>
    </w:p>
    <w:p>
      <w:pPr>
        <w:pStyle w:val="FirstParagraph"/>
      </w:pPr>
      <w:r>
        <w:t xml:space="preserve">$$ Temperature_i \sim Normal(\mu_i, \sigma) \\ \mu_i = \alpha_{date[i]} + \alpha_{ID[i]} + \gamma_{type[i]} + \gamma_{tod[i]} + \gamma_{doy[i]} + \\ \beta_{type}tod + \beta_{tod}doy + \beta_{doy}type + \beta_{type[i]} + \beta_{tod[i]} + \beta_{doy}doy_i \\ \alpha_{date[j]} \sim Normal(\bar\alpha, \sigma_{\alpha_{date}}) \\ \alpha_{Q socio[j]} \sim Normal(0, \sigma_{\alpha_{Q socio}}) \\ \alpha_{ID[j]} \sim Normal(0, \sigma_{\alpha_{ID}}) \\ \gamma_j \sim Normal(0, 1) \\ \beta_j \sim Normal(0, 0.5) \\ \bar\alpha \sim Normal(0, 1) \\ \sigma{\alpha{date}} \sim Exponential(1) \\ \sigma_{\alpha_{Q socio}} \sim Exponential(1) \\ \sigma_{\alpha_{ID}} \sim Exponential(1) \\ \sigma \sim Exponential(1)$$</w:t>
      </w:r>
    </w:p>
    <w:p>
      <w:pPr>
        <w:pStyle w:val="FirstParagraph"/>
      </w:pPr>
      <w:r>
        <w:t xml:space="preserve">Terms:</w:t>
      </w:r>
    </w:p>
    <w:p>
      <w:pPr>
        <w:numPr>
          <w:ilvl w:val="0"/>
          <w:numId w:val="1035"/>
        </w:numPr>
      </w:pPr>
      <m:oMath>
        <m:r>
          <m:t>α</m:t>
        </m:r>
      </m:oMath>
      <w:r>
        <w:t xml:space="preserve"> </w:t>
      </w:r>
      <w:r>
        <w:t xml:space="preserve">and</w:t>
      </w:r>
      <w:r>
        <w:t xml:space="preserve"> </w:t>
      </w:r>
      <m:oMath>
        <m:r>
          <m:t>γ</m:t>
        </m:r>
      </m:oMath>
      <w:r>
        <w:t xml:space="preserve"> </w:t>
      </w:r>
      <w:r>
        <w:t xml:space="preserve">both represent intercepts,</w:t>
      </w:r>
      <w:r>
        <w:t xml:space="preserve"> </w:t>
      </w:r>
      <m:oMath>
        <m:r>
          <m:t>α</m:t>
        </m:r>
      </m:oMath>
      <w:r>
        <w:t xml:space="preserve"> </w:t>
      </w:r>
      <w:r>
        <w:t xml:space="preserve">is used</w:t>
      </w:r>
      <w:r>
        <w:t xml:space="preserve"> </w:t>
      </w:r>
      <w:r>
        <w:t xml:space="preserve">for random effects and</w:t>
      </w:r>
      <w:r>
        <w:t xml:space="preserve"> </w:t>
      </w:r>
      <m:oMath>
        <m:r>
          <m:t>γ</m:t>
        </m:r>
      </m:oMath>
      <w:r>
        <w:t xml:space="preserve"> </w:t>
      </w:r>
      <w:r>
        <w:t xml:space="preserve">for fixed interaction effects</w:t>
      </w:r>
    </w:p>
    <w:p>
      <w:pPr>
        <w:numPr>
          <w:ilvl w:val="0"/>
          <w:numId w:val="1035"/>
        </w:numPr>
      </w:pPr>
      <w:r>
        <w:rPr>
          <w:rStyle w:val="VerbatimChar"/>
        </w:rPr>
        <w:t xml:space="preserve">Temperature</w:t>
      </w:r>
      <w:r>
        <w:t xml:space="preserve"> </w:t>
      </w:r>
      <w:r>
        <w:t xml:space="preserve">is the centered and scaled temperature measurement in</w:t>
      </w:r>
      <w:r>
        <w:t xml:space="preserve"> </w:t>
      </w:r>
      <w:r>
        <w:t xml:space="preserve">degrees Celsius</w:t>
      </w:r>
    </w:p>
    <w:p>
      <w:pPr>
        <w:numPr>
          <w:ilvl w:val="0"/>
          <w:numId w:val="1035"/>
        </w:numPr>
      </w:pPr>
      <w:r>
        <w:rPr>
          <w:rStyle w:val="VerbatimChar"/>
        </w:rPr>
        <w:t xml:space="preserve">date</w:t>
      </w:r>
      <w:r>
        <w:t xml:space="preserve"> </w:t>
      </w:r>
      <w:r>
        <w:t xml:space="preserve">is the calendar date represented as a character with a</w:t>
      </w:r>
      <w:r>
        <w:t xml:space="preserve"> </w:t>
      </w:r>
      <w:r>
        <w:t xml:space="preserve">different level for each day</w:t>
      </w:r>
    </w:p>
    <w:p>
      <w:pPr>
        <w:numPr>
          <w:ilvl w:val="0"/>
          <w:numId w:val="1035"/>
        </w:numPr>
      </w:pPr>
      <w:r>
        <w:rPr>
          <w:rStyle w:val="VerbatimChar"/>
        </w:rPr>
        <w:t xml:space="preserve">ID</w:t>
      </w:r>
      <w:r>
        <w:t xml:space="preserve"> </w:t>
      </w:r>
      <w:r>
        <w:t xml:space="preserve">is the individual identifier for each infrastructure (e.g.,</w:t>
      </w:r>
      <w:r>
        <w:t xml:space="preserve"> </w:t>
      </w:r>
      <w:r>
        <w:t xml:space="preserve">VSMPE-RV-1 )</w:t>
      </w:r>
    </w:p>
    <w:p>
      <w:pPr>
        <w:numPr>
          <w:ilvl w:val="0"/>
          <w:numId w:val="1035"/>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35"/>
        </w:numPr>
      </w:pPr>
      <w:r>
        <w:rPr>
          <w:rStyle w:val="VerbatimChar"/>
        </w:rPr>
        <w:t xml:space="preserve">tod</w:t>
      </w:r>
      <w:r>
        <w:t xml:space="preserve"> </w:t>
      </w:r>
      <w:r>
        <w:t xml:space="preserve">is the time of day of each measurement, split into two</w:t>
      </w:r>
      <w:r>
        <w:t xml:space="preserve"> </w:t>
      </w:r>
      <w:r>
        <w:t xml:space="preserve">categories; day (after sunrise/before sunset) and night (after</w:t>
      </w:r>
      <w:r>
        <w:t xml:space="preserve"> </w:t>
      </w:r>
      <w:r>
        <w:t xml:space="preserve">sunset/before sunrise)</w:t>
      </w:r>
    </w:p>
    <w:p>
      <w:pPr>
        <w:numPr>
          <w:ilvl w:val="0"/>
          <w:numId w:val="1035"/>
        </w:numPr>
      </w:pPr>
      <w:r>
        <w:rPr>
          <w:rStyle w:val="VerbatimChar"/>
        </w:rPr>
        <w:t xml:space="preserve">doy</w:t>
      </w:r>
      <w:r>
        <w:t xml:space="preserve"> </w:t>
      </w:r>
      <w:r>
        <w:t xml:space="preserve">is the numeric and continuous value representing day of year,</w:t>
      </w:r>
      <w:r>
        <w:t xml:space="preserve"> </w:t>
      </w:r>
      <w:r>
        <w:t xml:space="preserve">which has been subtracted by the first day of sampling so that it</w:t>
      </w:r>
      <w:r>
        <w:t xml:space="preserve"> </w:t>
      </w:r>
      <w:r>
        <w:t xml:space="preserve">starts at 0</w:t>
      </w:r>
    </w:p>
    <w:bookmarkEnd w:id="46"/>
    <w:bookmarkStart w:id="47" w:name="tree-abundance"/>
    <w:p>
      <w:pPr>
        <w:pStyle w:val="Heading3"/>
      </w:pPr>
      <w:r>
        <w:t xml:space="preserve">Tree Abundance</w:t>
      </w:r>
    </w:p>
    <w:p>
      <w:pPr>
        <w:pStyle w:val="Compact"/>
        <w:numPr>
          <w:ilvl w:val="0"/>
          <w:numId w:val="1036"/>
        </w:numPr>
      </w:pPr>
      <w:r>
        <w:t xml:space="preserve">VSMPE</w:t>
      </w:r>
    </w:p>
    <w:p>
      <w:pPr>
        <w:pStyle w:val="FirstParagraph"/>
      </w:pPr>
      <w:r>
        <w:t xml:space="preserve">$$ Tree Abundance_i \sim Gamma-Poisson(\lambda_i, \phi) \\ log(\lambda_i) = \alpha_{Q socio[i]} + \beta_{type[i]} + \beta_{med inc}med inc_i + \beta_{french}french_i + \beta_{english}english_i + \beta_{none}none_i \\ \beta_j \sim Normal(0, 0.2) \\ \alpha_j \sim Normal(\bar{\alpha}, \sigma_\alpha) \\ \bar\alpha \sim Normal(0, 0.5) \\ \sigma_\alpha \sim Half-Normal(0, 0.1) \\ \phi \sim Inverse-Gamma(0.4,0.3) $$</w:t>
      </w:r>
    </w:p>
    <w:p>
      <w:pPr>
        <w:pStyle w:val="FirstParagraph"/>
      </w:pPr>
      <w:r>
        <w:t xml:space="preserve">Terms:</w:t>
      </w:r>
    </w:p>
    <w:p>
      <w:pPr>
        <w:numPr>
          <w:ilvl w:val="0"/>
          <w:numId w:val="1037"/>
        </w:numPr>
      </w:pPr>
      <w:r>
        <w:rPr>
          <w:rStyle w:val="VerbatimChar"/>
        </w:rPr>
        <w:t xml:space="preserve">Tree Abundance</w:t>
      </w:r>
      <w:r>
        <w:t xml:space="preserve"> </w:t>
      </w:r>
      <w:r>
        <w:t xml:space="preserve">is number of individual trees found at a site</w:t>
      </w:r>
    </w:p>
    <w:p>
      <w:pPr>
        <w:numPr>
          <w:ilvl w:val="0"/>
          <w:numId w:val="1037"/>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37"/>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37"/>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37"/>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37"/>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37"/>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38"/>
        </w:numPr>
      </w:pPr>
      <w:r>
        <w:t xml:space="preserve">TR</w:t>
      </w:r>
    </w:p>
    <w:p>
      <w:pPr>
        <w:pStyle w:val="FirstParagraph"/>
      </w:pPr>
      <w:r>
        <w:t xml:space="preserve">$$Tree Abundance_i \sim Poisson(\lambda\_i) \\ log(\lambda\_i) = \alpha + \beta_1 green_{[i]} + \beta_2street_{[i]} \\ \alpha \sim Normal(0, 0.5) \\ \beta_j \sim Normal(0, 0.2)$$</w:t>
      </w:r>
    </w:p>
    <w:p>
      <w:pPr>
        <w:pStyle w:val="FirstParagraph"/>
      </w:pPr>
      <w:r>
        <w:t xml:space="preserve">Terms:</w:t>
      </w:r>
    </w:p>
    <w:p>
      <w:pPr>
        <w:pStyle w:val="Compact"/>
        <w:numPr>
          <w:ilvl w:val="0"/>
          <w:numId w:val="1039"/>
        </w:numPr>
      </w:pPr>
      <w:r>
        <w:rPr>
          <w:rStyle w:val="VerbatimChar"/>
        </w:rPr>
        <w:t xml:space="preserve">Tree Abundance</w:t>
      </w:r>
      <w:r>
        <w:t xml:space="preserve"> </w:t>
      </w:r>
      <w:r>
        <w:t xml:space="preserve">is number of individual trees found at a site</w:t>
      </w:r>
    </w:p>
    <w:p>
      <w:pPr>
        <w:pStyle w:val="Compact"/>
        <w:numPr>
          <w:ilvl w:val="0"/>
          <w:numId w:val="1039"/>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pStyle w:val="Compact"/>
        <w:numPr>
          <w:ilvl w:val="0"/>
          <w:numId w:val="1039"/>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7"/>
    <w:bookmarkStart w:id="48" w:name="tree-size-diameter-at-breast-height"/>
    <w:p>
      <w:pPr>
        <w:pStyle w:val="Heading3"/>
      </w:pPr>
      <w:r>
        <w:t xml:space="preserve">Tree Size (Diameter at Breast Height)</w:t>
      </w:r>
    </w:p>
    <w:p>
      <w:pPr>
        <w:pStyle w:val="Compact"/>
        <w:numPr>
          <w:ilvl w:val="0"/>
          <w:numId w:val="1040"/>
        </w:numPr>
      </w:pPr>
      <w:r>
        <w:t xml:space="preserve">VSMPE</w:t>
      </w:r>
    </w:p>
    <w:p>
      <w:pPr>
        <w:pStyle w:val="FirstParagraph"/>
      </w:pPr>
      <w:r>
        <w:t xml:space="preserve">$$ DBH_i \sim Normal(\mu_i, \sigma) \\ \mu_i = \alpha_{Q socio[i]} + \beta_{type[i]} + \beta_{med inc}med inc_i + \beta_{french}french_i + \beta_{english}english_i + \beta_{none}none_i \\ \beta_j \sim Normal(0, 0.3) \\ \alpha_j \sim Normal(\bar{\alpha}, \sigma_\alpha) \\ \bar\alpha \sim Normal(0, 0.5) \\ \sigma_\alpha \sim Half-Normal(0, 0.2) \\ \sigma \sim Exponential(1) $$</w:t>
      </w:r>
    </w:p>
    <w:p>
      <w:pPr>
        <w:pStyle w:val="FirstParagraph"/>
      </w:pPr>
      <w:r>
        <w:t xml:space="preserve">Terms:</w:t>
      </w:r>
    </w:p>
    <w:p>
      <w:pPr>
        <w:numPr>
          <w:ilvl w:val="0"/>
          <w:numId w:val="1041"/>
        </w:numPr>
      </w:pPr>
      <w:r>
        <w:rPr>
          <w:rStyle w:val="VerbatimChar"/>
        </w:rPr>
        <w:t xml:space="preserve">DBH</w:t>
      </w:r>
      <w:r>
        <w:t xml:space="preserve"> </w:t>
      </w:r>
      <w:r>
        <w:t xml:space="preserve">is the centered and scaled mean diameter at breast height</w:t>
      </w:r>
      <w:r>
        <w:t xml:space="preserve"> </w:t>
      </w:r>
      <w:r>
        <w:t xml:space="preserve">(DBH) of trees at each site</w:t>
      </w:r>
    </w:p>
    <w:p>
      <w:pPr>
        <w:numPr>
          <w:ilvl w:val="0"/>
          <w:numId w:val="1041"/>
        </w:numPr>
      </w:pPr>
      <w:r>
        <w:rPr>
          <w:rStyle w:val="VerbatimChar"/>
        </w:rPr>
        <w:t xml:space="preserve">type</w:t>
      </w:r>
      <w:r>
        <w:t xml:space="preserve"> </w:t>
      </w:r>
      <w:r>
        <w:t xml:space="preserve">is the type of infrastructure (i.e., green alley, grey alley,</w:t>
      </w:r>
      <w:r>
        <w:t xml:space="preserve"> </w:t>
      </w:r>
      <w:r>
        <w:t xml:space="preserve">street segment)</w:t>
      </w:r>
    </w:p>
    <w:p>
      <w:pPr>
        <w:numPr>
          <w:ilvl w:val="0"/>
          <w:numId w:val="1041"/>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41"/>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41"/>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41"/>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42"/>
        </w:numPr>
      </w:pPr>
      <w:r>
        <w:t xml:space="preserve">TR</w:t>
      </w:r>
    </w:p>
    <w:p>
      <w:pPr>
        <w:pStyle w:val="Compact"/>
      </w:pPr>
      <w:r>
        <w:t xml:space="preserve">$$ DBH_i \sim Normal(\mu_i, \sigma) \\ \mu_i = \alpha + \beta_1 green_{[i]} + \beta_2street_{[i]} \\ \alpha \sim Normal(0, 0.7) \\ \beta_j \sim Normal(0, 0.7) \\ \sigma \sim Exponential(1) $$</w:t>
      </w:r>
    </w:p>
    <w:p>
      <w:pPr>
        <w:pStyle w:val="FirstParagraph"/>
      </w:pPr>
      <w:r>
        <w:t xml:space="preserve">Terms:</w:t>
      </w:r>
    </w:p>
    <w:p>
      <w:pPr>
        <w:pStyle w:val="Compact"/>
        <w:numPr>
          <w:ilvl w:val="0"/>
          <w:numId w:val="1043"/>
        </w:numPr>
      </w:pPr>
      <w:r>
        <w:rPr>
          <w:rStyle w:val="VerbatimChar"/>
        </w:rPr>
        <w:t xml:space="preserve">DBH</w:t>
      </w:r>
      <w:r>
        <w:t xml:space="preserve"> </w:t>
      </w:r>
      <w:r>
        <w:t xml:space="preserve">is the centered and scaled mean diameter at breast height</w:t>
      </w:r>
      <w:r>
        <w:t xml:space="preserve"> </w:t>
      </w:r>
      <w:r>
        <w:t xml:space="preserve">(DBH) of trees at each site</w:t>
      </w:r>
    </w:p>
    <w:p>
      <w:pPr>
        <w:pStyle w:val="Compact"/>
        <w:numPr>
          <w:ilvl w:val="0"/>
          <w:numId w:val="1043"/>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pStyle w:val="Compact"/>
        <w:numPr>
          <w:ilvl w:val="0"/>
          <w:numId w:val="1043"/>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8"/>
    <w:bookmarkStart w:id="49" w:name="tree-size-potential-maximum-height"/>
    <w:p>
      <w:pPr>
        <w:pStyle w:val="Heading3"/>
      </w:pPr>
      <w:r>
        <w:t xml:space="preserve">Tree Size (Potential Maximum Height)</w:t>
      </w:r>
    </w:p>
    <w:p>
      <w:pPr>
        <w:pStyle w:val="Compact"/>
        <w:numPr>
          <w:ilvl w:val="0"/>
          <w:numId w:val="1044"/>
        </w:numPr>
      </w:pPr>
      <w:r>
        <w:t xml:space="preserve">VSMPE</w:t>
      </w:r>
    </w:p>
    <w:p>
      <w:pPr>
        <w:pStyle w:val="FirstParagraph"/>
      </w:pPr>
      <w:r>
        <w:t xml:space="preserve">$$ Max Height_i \sim Normal(\mu_i, \sigma) \\ \mu_i = \alpha_{Q socio[i]} + \beta_{type[i]} + \beta_{med inc}med inc_i + \beta_{french}french_i + \beta_{english}english_i + \beta_{none}none_i \\ \beta_j \sim Normal(0, 0.3) \\ \alpha_j \sim Normal(\bar{\alpha}, \sigma_\alpha) \\ \bar\alpha \sim Normal(0, 0.5) \\ \sigma_\alpha \sim Half-Normal(0, 0.2) \\ \sigma \sim Exponential(1) $$</w:t>
      </w:r>
    </w:p>
    <w:p>
      <w:pPr>
        <w:pStyle w:val="FirstParagraph"/>
      </w:pPr>
      <w:r>
        <w:t xml:space="preserve">Terms:</w:t>
      </w:r>
    </w:p>
    <w:p>
      <w:pPr>
        <w:numPr>
          <w:ilvl w:val="0"/>
          <w:numId w:val="1045"/>
        </w:numPr>
      </w:pPr>
      <w:r>
        <w:rPr>
          <w:rStyle w:val="VerbatimChar"/>
        </w:rPr>
        <w:t xml:space="preserve">Max Height</w:t>
      </w:r>
      <w:r>
        <w:t xml:space="preserve"> </w:t>
      </w:r>
      <w:r>
        <w:t xml:space="preserve">is the centered and scaled mean maximum (potential)</w:t>
      </w:r>
      <w:r>
        <w:t xml:space="preserve"> </w:t>
      </w:r>
      <w:r>
        <w:t xml:space="preserve">height of trees at each site</w:t>
      </w:r>
    </w:p>
    <w:p>
      <w:pPr>
        <w:numPr>
          <w:ilvl w:val="0"/>
          <w:numId w:val="1045"/>
        </w:numPr>
      </w:pPr>
      <w:r>
        <w:rPr>
          <w:rStyle w:val="VerbatimChar"/>
        </w:rPr>
        <w:t xml:space="preserve">type</w:t>
      </w:r>
      <w:r>
        <w:t xml:space="preserve"> </w:t>
      </w:r>
      <w:r>
        <w:t xml:space="preserve">is the type of infrastructure (i.e., green alley, grey alley,</w:t>
      </w:r>
      <w:r>
        <w:t xml:space="preserve"> </w:t>
      </w:r>
      <w:r>
        <w:t xml:space="preserve">street segment)</w:t>
      </w:r>
    </w:p>
    <w:p>
      <w:pPr>
        <w:numPr>
          <w:ilvl w:val="0"/>
          <w:numId w:val="1045"/>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45"/>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45"/>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45"/>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46"/>
        </w:numPr>
      </w:pPr>
      <w:r>
        <w:t xml:space="preserve">TR</w:t>
      </w:r>
    </w:p>
    <w:p>
      <w:pPr>
        <w:pStyle w:val="FirstParagraph"/>
      </w:pPr>
      <w:r>
        <w:t xml:space="preserve">$$ Max Height_i \sim Normal(\mu_i, \sigma) \\ \mu_i = \alpha + \beta_1 green_{[i]} + \beta_2street_{[i]} \\ \alpha \sim Normal(0, 0.7) \\ \beta_j \sim Normal(0, 0.7) \\ \sigma \sim Exponential(1) $$</w:t>
      </w:r>
    </w:p>
    <w:p>
      <w:pPr>
        <w:pStyle w:val="FirstParagraph"/>
      </w:pPr>
      <w:r>
        <w:t xml:space="preserve">Terms:</w:t>
      </w:r>
    </w:p>
    <w:p>
      <w:pPr>
        <w:numPr>
          <w:ilvl w:val="0"/>
          <w:numId w:val="1047"/>
        </w:numPr>
      </w:pPr>
      <w:r>
        <w:rPr>
          <w:rStyle w:val="VerbatimChar"/>
        </w:rPr>
        <w:t xml:space="preserve">Max Height</w:t>
      </w:r>
      <w:r>
        <w:t xml:space="preserve"> </w:t>
      </w:r>
      <w:r>
        <w:t xml:space="preserve">is the centered and scaled mean maximum (potential)</w:t>
      </w:r>
      <w:r>
        <w:t xml:space="preserve"> </w:t>
      </w:r>
      <w:r>
        <w:t xml:space="preserve">height of trees at each site</w:t>
      </w:r>
    </w:p>
    <w:p>
      <w:pPr>
        <w:numPr>
          <w:ilvl w:val="0"/>
          <w:numId w:val="1047"/>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numPr>
          <w:ilvl w:val="0"/>
          <w:numId w:val="1047"/>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49"/>
    <w:bookmarkStart w:id="50" w:name="proportion-of-trees-with-showy-flowers"/>
    <w:p>
      <w:pPr>
        <w:pStyle w:val="Heading3"/>
      </w:pPr>
      <w:r>
        <w:t xml:space="preserve">Proportion of Trees with Showy Flowers</w:t>
      </w:r>
    </w:p>
    <w:p>
      <w:pPr>
        <w:pStyle w:val="Compact"/>
        <w:numPr>
          <w:ilvl w:val="0"/>
          <w:numId w:val="1048"/>
        </w:numPr>
      </w:pPr>
      <w:r>
        <w:t xml:space="preserve">VSMPE</w:t>
      </w:r>
    </w:p>
    <w:p>
      <w:pPr>
        <w:pStyle w:val="FirstParagraph"/>
      </w:pPr>
      <w:r>
        <w:t xml:space="preserve">$$ Proportion Showy_i \sim Binomial(N_i, p_i) \\ logit(p_i) = \alpha_{Q socio[i]} + \beta_{type[i]} + \beta_{med inc}med inc_i + \beta_{french}french_i + \beta_{english}english_i + \beta_{none}none_i \\ \beta_j \sim Normal(0, 0.5) \\ \alpha_j \sim Normal(\bar{\alpha}, \sigma_\alpha) \\ \bar\alpha \sim Normal(0, 0.5) \\ \sigma_\alpha \sim Half-Normal(0, 0.2)$$</w:t>
      </w:r>
    </w:p>
    <w:p>
      <w:pPr>
        <w:pStyle w:val="FirstParagraph"/>
      </w:pPr>
      <w:r>
        <w:t xml:space="preserve">Terms:</w:t>
      </w:r>
    </w:p>
    <w:p>
      <w:pPr>
        <w:numPr>
          <w:ilvl w:val="0"/>
          <w:numId w:val="1049"/>
        </w:numPr>
      </w:pPr>
      <w:r>
        <w:rPr>
          <w:rStyle w:val="VerbatimChar"/>
        </w:rPr>
        <w:t xml:space="preserve">N</w:t>
      </w:r>
      <w:r>
        <w:t xml:space="preserve"> </w:t>
      </w:r>
      <w:r>
        <w:t xml:space="preserve">is the total number of trees found at each site</w:t>
      </w:r>
    </w:p>
    <w:p>
      <w:pPr>
        <w:numPr>
          <w:ilvl w:val="0"/>
          <w:numId w:val="1049"/>
        </w:numPr>
      </w:pPr>
      <w:r>
        <w:rPr>
          <w:rStyle w:val="VerbatimChar"/>
        </w:rPr>
        <w:t xml:space="preserve">Proportion Showy</w:t>
      </w:r>
      <w:r>
        <w:t xml:space="preserve"> </w:t>
      </w:r>
      <w:r>
        <w:t xml:space="preserve">is number of trees with showy flowers found at</w:t>
      </w:r>
      <w:r>
        <w:t xml:space="preserve"> </w:t>
      </w:r>
      <w:r>
        <w:t xml:space="preserve">each site</w:t>
      </w:r>
    </w:p>
    <w:p>
      <w:pPr>
        <w:numPr>
          <w:ilvl w:val="0"/>
          <w:numId w:val="1049"/>
        </w:numPr>
      </w:pPr>
      <w:r>
        <w:rPr>
          <w:rStyle w:val="VerbatimChar"/>
        </w:rPr>
        <w:t xml:space="preserve">Q socio</w:t>
      </w:r>
      <w:r>
        <w:t xml:space="preserve"> </w:t>
      </w:r>
      <w:r>
        <w:t xml:space="preserve">is the neighbourhood of the site (i.e., Villeray,</w:t>
      </w:r>
      <w:r>
        <w:t xml:space="preserve"> </w:t>
      </w:r>
      <w:r>
        <w:t xml:space="preserve">Saint-Michel, or Parc Extension)</w:t>
      </w:r>
    </w:p>
    <w:p>
      <w:pPr>
        <w:numPr>
          <w:ilvl w:val="0"/>
          <w:numId w:val="1049"/>
        </w:numPr>
      </w:pPr>
      <w:r>
        <w:rPr>
          <w:rStyle w:val="VerbatimChar"/>
        </w:rPr>
        <w:t xml:space="preserve">type</w:t>
      </w:r>
      <w:r>
        <w:t xml:space="preserve"> </w:t>
      </w:r>
      <w:r>
        <w:t xml:space="preserve">is the type of infrastructure (i.e., green alley, grey alley,</w:t>
      </w:r>
      <w:r>
        <w:t xml:space="preserve"> </w:t>
      </w:r>
      <w:r>
        <w:t xml:space="preserve">or street segment)</w:t>
      </w:r>
    </w:p>
    <w:p>
      <w:pPr>
        <w:numPr>
          <w:ilvl w:val="0"/>
          <w:numId w:val="1049"/>
        </w:numPr>
      </w:pPr>
      <w:r>
        <w:rPr>
          <w:rStyle w:val="VerbatimChar"/>
        </w:rPr>
        <w:t xml:space="preserve">medinc</w:t>
      </w:r>
      <w:r>
        <w:t xml:space="preserve"> </w:t>
      </w:r>
      <w:r>
        <w:t xml:space="preserve">is the centered and scaled median income of the</w:t>
      </w:r>
      <w:r>
        <w:t xml:space="preserve"> </w:t>
      </w:r>
      <w:r>
        <w:t xml:space="preserve">dissemination area surrounding the site</w:t>
      </w:r>
    </w:p>
    <w:p>
      <w:pPr>
        <w:numPr>
          <w:ilvl w:val="0"/>
          <w:numId w:val="1049"/>
        </w:numPr>
      </w:pPr>
      <w:r>
        <w:rPr>
          <w:rStyle w:val="VerbatimChar"/>
        </w:rPr>
        <w:t xml:space="preserve">french</w:t>
      </w:r>
      <w:r>
        <w:t xml:space="preserve"> </w:t>
      </w:r>
      <w:r>
        <w:t xml:space="preserve">is the centered and scaled percent of residents in the</w:t>
      </w:r>
      <w:r>
        <w:t xml:space="preserve"> </w:t>
      </w:r>
      <w:r>
        <w:t xml:space="preserve">dissemination area surrounding the site that speak french</w:t>
      </w:r>
    </w:p>
    <w:p>
      <w:pPr>
        <w:numPr>
          <w:ilvl w:val="0"/>
          <w:numId w:val="1049"/>
        </w:numPr>
      </w:pPr>
      <w:r>
        <w:rPr>
          <w:rStyle w:val="VerbatimChar"/>
        </w:rPr>
        <w:t xml:space="preserve">english</w:t>
      </w:r>
      <w:r>
        <w:t xml:space="preserve"> </w:t>
      </w:r>
      <w:r>
        <w:t xml:space="preserve">is the centered and scaled percent of residents in the</w:t>
      </w:r>
      <w:r>
        <w:t xml:space="preserve"> </w:t>
      </w:r>
      <w:r>
        <w:t xml:space="preserve">dissemination area surrounding the site that speak english</w:t>
      </w:r>
    </w:p>
    <w:p>
      <w:pPr>
        <w:numPr>
          <w:ilvl w:val="0"/>
          <w:numId w:val="1049"/>
        </w:numPr>
      </w:pPr>
      <w:r>
        <w:rPr>
          <w:rStyle w:val="VerbatimChar"/>
        </w:rPr>
        <w:t xml:space="preserve">none</w:t>
      </w:r>
      <w:r>
        <w:t xml:space="preserve"> </w:t>
      </w:r>
      <w:r>
        <w:t xml:space="preserve">is the centered and scaled percent of residents in the</w:t>
      </w:r>
      <w:r>
        <w:t xml:space="preserve"> </w:t>
      </w:r>
      <w:r>
        <w:t xml:space="preserve">dissemination area surrounding the site that do not speak french or</w:t>
      </w:r>
      <w:r>
        <w:t xml:space="preserve"> </w:t>
      </w:r>
      <w:r>
        <w:t xml:space="preserve">english</w:t>
      </w:r>
    </w:p>
    <w:p>
      <w:pPr>
        <w:pStyle w:val="Compact"/>
        <w:numPr>
          <w:ilvl w:val="0"/>
          <w:numId w:val="1050"/>
        </w:numPr>
      </w:pPr>
      <w:r>
        <w:t xml:space="preserve">TR</w:t>
      </w:r>
    </w:p>
    <w:p>
      <w:pPr>
        <w:pStyle w:val="Compact"/>
      </w:pPr>
      <w:r>
        <w:t xml:space="preserve">$$ Proportion Showy_i \sim Binomial(N_i, p_i) \\ logit(p_i) = \alpha + \beta_1 green_{[i]} + \beta_2street_{[i]} \\ \alpha \sim Normal(0, 0.5) \\ \beta_j \sim Normal(0, 0.5) $$</w:t>
      </w:r>
    </w:p>
    <w:p>
      <w:pPr>
        <w:pStyle w:val="FirstParagraph"/>
      </w:pPr>
      <w:r>
        <w:t xml:space="preserve">Terms:</w:t>
      </w:r>
    </w:p>
    <w:p>
      <w:pPr>
        <w:pStyle w:val="Compact"/>
        <w:numPr>
          <w:ilvl w:val="0"/>
          <w:numId w:val="1051"/>
        </w:numPr>
      </w:pPr>
      <w:r>
        <w:rPr>
          <w:rStyle w:val="VerbatimChar"/>
        </w:rPr>
        <w:t xml:space="preserve">N</w:t>
      </w:r>
      <w:r>
        <w:t xml:space="preserve"> </w:t>
      </w:r>
      <w:r>
        <w:t xml:space="preserve">is the total number of trees found at each site</w:t>
      </w:r>
    </w:p>
    <w:p>
      <w:pPr>
        <w:pStyle w:val="Compact"/>
        <w:numPr>
          <w:ilvl w:val="0"/>
          <w:numId w:val="1051"/>
        </w:numPr>
      </w:pPr>
      <w:r>
        <w:rPr>
          <w:rStyle w:val="VerbatimChar"/>
        </w:rPr>
        <w:t xml:space="preserve">Proportion Showy</w:t>
      </w:r>
      <w:r>
        <w:t xml:space="preserve"> </w:t>
      </w:r>
      <w:r>
        <w:t xml:space="preserve">is number of trees with showy flowers found at</w:t>
      </w:r>
      <w:r>
        <w:t xml:space="preserve"> </w:t>
      </w:r>
      <w:r>
        <w:t xml:space="preserve">each site</w:t>
      </w:r>
    </w:p>
    <w:p>
      <w:pPr>
        <w:pStyle w:val="Compact"/>
        <w:numPr>
          <w:ilvl w:val="0"/>
          <w:numId w:val="1051"/>
        </w:numPr>
      </w:pPr>
      <w:r>
        <w:rPr>
          <w:rStyle w:val="VerbatimChar"/>
        </w:rPr>
        <w:t xml:space="preserve">green</w:t>
      </w:r>
      <w:r>
        <w:t xml:space="preserve"> </w:t>
      </w:r>
      <w:r>
        <w:t xml:space="preserve">is the factor level from</w:t>
      </w:r>
      <w:r>
        <w:t xml:space="preserve"> </w:t>
      </w:r>
      <w:r>
        <w:rPr>
          <w:rStyle w:val="VerbatimChar"/>
        </w:rPr>
        <w:t xml:space="preserve">type</w:t>
      </w:r>
      <w:r>
        <w:t xml:space="preserve"> </w:t>
      </w:r>
      <w:r>
        <w:t xml:space="preserve">that indicates green alleys.</w:t>
      </w:r>
      <w:r>
        <w:t xml:space="preserve"> </w:t>
      </w:r>
      <w:r>
        <w:t xml:space="preserve">Grey alleys are the default level, absorbed into the intercept.</w:t>
      </w:r>
    </w:p>
    <w:p>
      <w:pPr>
        <w:pStyle w:val="Compact"/>
        <w:numPr>
          <w:ilvl w:val="0"/>
          <w:numId w:val="1051"/>
        </w:numPr>
      </w:pPr>
      <w:r>
        <w:rPr>
          <w:rStyle w:val="VerbatimChar"/>
        </w:rPr>
        <w:t xml:space="preserve">street</w:t>
      </w:r>
      <w:r>
        <w:t xml:space="preserve"> </w:t>
      </w:r>
      <w:r>
        <w:t xml:space="preserve">is the factor level from</w:t>
      </w:r>
      <w:r>
        <w:t xml:space="preserve"> </w:t>
      </w:r>
      <w:r>
        <w:rPr>
          <w:rStyle w:val="VerbatimChar"/>
        </w:rPr>
        <w:t xml:space="preserve">type</w:t>
      </w:r>
      <w:r>
        <w:t xml:space="preserve"> </w:t>
      </w:r>
      <w:r>
        <w:t xml:space="preserve">that indicates street</w:t>
      </w:r>
      <w:r>
        <w:t xml:space="preserve"> </w:t>
      </w:r>
      <w:r>
        <w:t xml:space="preserve">segments. Grey alleys are the default level, absorbed into the</w:t>
      </w:r>
      <w:r>
        <w:t xml:space="preserve"> </w:t>
      </w:r>
      <w:r>
        <w:t xml:space="preserve">intercept.</w:t>
      </w:r>
    </w:p>
    <w:bookmarkEnd w:id="50"/>
    <w:bookmarkEnd w:id="51"/>
    <w:bookmarkStart w:id="123" w:name="e-prior-predictive-checks"/>
    <w:p>
      <w:pPr>
        <w:pStyle w:val="Heading1"/>
      </w:pPr>
      <w:r>
        <w:t xml:space="preserve">E) Prior Predictive Checks</w:t>
      </w:r>
    </w:p>
    <w:p>
      <w:pPr>
        <w:pStyle w:val="FirstParagraph"/>
      </w:pPr>
      <w:r>
        <w:t xml:space="preserve">Prior predictive checks are used to ensure that the values selected for</w:t>
      </w:r>
      <w:r>
        <w:t xml:space="preserve"> </w:t>
      </w:r>
      <w:r>
        <w:t xml:space="preserve">priors for our models allow a biologically reasonable range of values.</w:t>
      </w:r>
      <w:r>
        <w:t xml:space="preserve"> </w:t>
      </w:r>
      <w:r>
        <w:t xml:space="preserve">For numeric predictor variables, we simulate predictive draws for prior</w:t>
      </w:r>
      <w:r>
        <w:t xml:space="preserve"> </w:t>
      </w:r>
      <w:r>
        <w:t xml:space="preserve">only models and visualize the slope/intercept of the values. We then do</w:t>
      </w:r>
      <w:r>
        <w:t xml:space="preserve"> </w:t>
      </w:r>
      <w:r>
        <w:t xml:space="preserve">a</w:t>
      </w:r>
      <w:r>
        <w:t xml:space="preserve"> </w:t>
      </w:r>
      <w:r>
        <w:t xml:space="preserve">“</w:t>
      </w:r>
      <w:r>
        <w:t xml:space="preserve">posterior predictive check</w:t>
      </w:r>
      <w:r>
        <w:t xml:space="preserve">”</w:t>
      </w:r>
      <w:r>
        <w:t xml:space="preserve"> </w:t>
      </w:r>
      <w:r>
        <w:t xml:space="preserve">but with the prior only model, to see if</w:t>
      </w:r>
      <w:r>
        <w:t xml:space="preserve"> </w:t>
      </w:r>
      <w:r>
        <w:t xml:space="preserve">the data is captured in the priors. Note that all data is scaled and</w:t>
      </w:r>
      <w:r>
        <w:t xml:space="preserve"> </w:t>
      </w:r>
      <w:r>
        <w:t xml:space="preserve">centered in these data.</w:t>
      </w:r>
    </w:p>
    <w:p>
      <w:pPr>
        <w:pStyle w:val="BodyText"/>
      </w:pPr>
      <w:r>
        <w:t xml:space="preserve">For Trois-Rivieres, there is only a categorical predictor variable.</w:t>
      </w:r>
      <w:r>
        <w:t xml:space="preserve"> </w:t>
      </w:r>
      <w:r>
        <w:t xml:space="preserve">Therefore, only the posterior predictive check is presented.</w:t>
      </w:r>
    </w:p>
    <w:bookmarkStart w:id="88" w:name="villeray-saint-michel-parc-extension"/>
    <w:p>
      <w:pPr>
        <w:pStyle w:val="Heading2"/>
      </w:pPr>
      <w:r>
        <w:t xml:space="preserve">Villeray-Saint Michel-Parc Extension</w:t>
      </w:r>
    </w:p>
    <w:p>
      <w:pPr>
        <w:pStyle w:val="FirstParagraph"/>
      </w:pPr>
      <w:r>
        <w:drawing>
          <wp:inline>
            <wp:extent cx="5334000" cy="5334000"/>
            <wp:effectExtent b="0" l="0" r="0" t="0"/>
            <wp:docPr descr="" title="" id="53" name="Picture"/>
            <a:graphic>
              <a:graphicData uri="http://schemas.openxmlformats.org/drawingml/2006/picture">
                <pic:pic>
                  <pic:nvPicPr>
                    <pic:cNvPr descr="supplementary_files/figure-docx/prior-plots-vsmpe-1.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56" name="Picture"/>
            <a:graphic>
              <a:graphicData uri="http://schemas.openxmlformats.org/drawingml/2006/picture">
                <pic:pic>
                  <pic:nvPicPr>
                    <pic:cNvPr descr="supplementary_files/figure-docx/prior-plots-vsmpe-2.png" id="57"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59" name="Picture"/>
            <a:graphic>
              <a:graphicData uri="http://schemas.openxmlformats.org/drawingml/2006/picture">
                <pic:pic>
                  <pic:nvPicPr>
                    <pic:cNvPr descr="supplementary_files/figure-docx/prior-plots-vsmpe-3.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62" name="Picture"/>
            <a:graphic>
              <a:graphicData uri="http://schemas.openxmlformats.org/drawingml/2006/picture">
                <pic:pic>
                  <pic:nvPicPr>
                    <pic:cNvPr descr="supplementary_files/figure-docx/prior-plots-vsmpe-4.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65" name="Picture"/>
            <a:graphic>
              <a:graphicData uri="http://schemas.openxmlformats.org/drawingml/2006/picture">
                <pic:pic>
                  <pic:nvPicPr>
                    <pic:cNvPr descr="supplementary_files/figure-docx/prior-plots-vsmpe-5.png" id="66"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68" name="Picture"/>
            <a:graphic>
              <a:graphicData uri="http://schemas.openxmlformats.org/drawingml/2006/picture">
                <pic:pic>
                  <pic:nvPicPr>
                    <pic:cNvPr descr="supplementary_files/figure-docx/prior-plots-vsmpe-6.png" id="69"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1" name="Picture"/>
            <a:graphic>
              <a:graphicData uri="http://schemas.openxmlformats.org/drawingml/2006/picture">
                <pic:pic>
                  <pic:nvPicPr>
                    <pic:cNvPr descr="supplementary_files/figure-docx/prior-plots-vsmpe-7.png" id="72"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4" name="Picture"/>
            <a:graphic>
              <a:graphicData uri="http://schemas.openxmlformats.org/drawingml/2006/picture">
                <pic:pic>
                  <pic:nvPicPr>
                    <pic:cNvPr descr="supplementary_files/figure-docx/prior-plots-vsmpe-8.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77" name="Picture"/>
            <a:graphic>
              <a:graphicData uri="http://schemas.openxmlformats.org/drawingml/2006/picture">
                <pic:pic>
                  <pic:nvPicPr>
                    <pic:cNvPr descr="supplementary_files/figure-docx/prior-plots-vsmpe-9.png"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80" name="Picture"/>
            <a:graphic>
              <a:graphicData uri="http://schemas.openxmlformats.org/drawingml/2006/picture">
                <pic:pic>
                  <pic:nvPicPr>
                    <pic:cNvPr descr="supplementary_files/figure-docx/prior-plots-vsmpe-10.png"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83" name="Picture"/>
            <a:graphic>
              <a:graphicData uri="http://schemas.openxmlformats.org/drawingml/2006/picture">
                <pic:pic>
                  <pic:nvPicPr>
                    <pic:cNvPr descr="supplementary_files/figure-docx/prior-plots-vsmpe-11.png"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86" name="Picture"/>
            <a:graphic>
              <a:graphicData uri="http://schemas.openxmlformats.org/drawingml/2006/picture">
                <pic:pic>
                  <pic:nvPicPr>
                    <pic:cNvPr descr="supplementary_files/figure-docx/prior-plots-vsmpe-12.png"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bookmarkEnd w:id="88"/>
    <w:bookmarkStart w:id="122" w:name="trois-rivieres"/>
    <w:p>
      <w:pPr>
        <w:pStyle w:val="Heading2"/>
      </w:pPr>
      <w:r>
        <w:t xml:space="preserve">Trois-Rivieres</w:t>
      </w:r>
    </w:p>
    <w:p>
      <w:pPr>
        <w:pStyle w:val="FirstParagraph"/>
      </w:pPr>
      <w:r>
        <w:drawing>
          <wp:inline>
            <wp:extent cx="5334000" cy="5334000"/>
            <wp:effectExtent b="0" l="0" r="0" t="0"/>
            <wp:docPr descr="" title="" id="90" name="Picture"/>
            <a:graphic>
              <a:graphicData uri="http://schemas.openxmlformats.org/drawingml/2006/picture">
                <pic:pic>
                  <pic:nvPicPr>
                    <pic:cNvPr descr="supplementary_files/figure-docx/prior-plots-tr-1.png" id="91" name="Picture"/>
                    <pic:cNvPicPr>
                      <a:picLocks noChangeArrowheads="1" noChangeAspect="1"/>
                    </pic:cNvPicPr>
                  </pic:nvPicPr>
                  <pic:blipFill>
                    <a:blip r:embed="rId8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93" name="Picture"/>
            <a:graphic>
              <a:graphicData uri="http://schemas.openxmlformats.org/drawingml/2006/picture">
                <pic:pic>
                  <pic:nvPicPr>
                    <pic:cNvPr descr="supplementary_files/figure-docx/prior-plots-tr-2.png" id="94"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96" name="Picture"/>
            <a:graphic>
              <a:graphicData uri="http://schemas.openxmlformats.org/drawingml/2006/picture">
                <pic:pic>
                  <pic:nvPicPr>
                    <pic:cNvPr descr="supplementary_files/figure-docx/prior-plots-tr-3.png" id="97"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99" name="Picture"/>
            <a:graphic>
              <a:graphicData uri="http://schemas.openxmlformats.org/drawingml/2006/picture">
                <pic:pic>
                  <pic:nvPicPr>
                    <pic:cNvPr descr="supplementary_files/figure-docx/prior-plots-tr-4.png" id="10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02" name="Picture"/>
            <a:graphic>
              <a:graphicData uri="http://schemas.openxmlformats.org/drawingml/2006/picture">
                <pic:pic>
                  <pic:nvPicPr>
                    <pic:cNvPr descr="supplementary_files/figure-docx/prior-plots-tr-5.png" id="103"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05" name="Picture"/>
            <a:graphic>
              <a:graphicData uri="http://schemas.openxmlformats.org/drawingml/2006/picture">
                <pic:pic>
                  <pic:nvPicPr>
                    <pic:cNvPr descr="supplementary_files/figure-docx/prior-plots-tr-6.png" id="106"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08" name="Picture"/>
            <a:graphic>
              <a:graphicData uri="http://schemas.openxmlformats.org/drawingml/2006/picture">
                <pic:pic>
                  <pic:nvPicPr>
                    <pic:cNvPr descr="supplementary_files/figure-docx/prior-plots-tr-7.png" id="109"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11" name="Picture"/>
            <a:graphic>
              <a:graphicData uri="http://schemas.openxmlformats.org/drawingml/2006/picture">
                <pic:pic>
                  <pic:nvPicPr>
                    <pic:cNvPr descr="supplementary_files/figure-docx/prior-plots-tr-8.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14" name="Picture"/>
            <a:graphic>
              <a:graphicData uri="http://schemas.openxmlformats.org/drawingml/2006/picture">
                <pic:pic>
                  <pic:nvPicPr>
                    <pic:cNvPr descr="supplementary_files/figure-docx/prior-plots-tr-9.png" id="115"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17" name="Picture"/>
            <a:graphic>
              <a:graphicData uri="http://schemas.openxmlformats.org/drawingml/2006/picture">
                <pic:pic>
                  <pic:nvPicPr>
                    <pic:cNvPr descr="supplementary_files/figure-docx/prior-plots-tr-10.png" id="118" name="Picture"/>
                    <pic:cNvPicPr>
                      <a:picLocks noChangeArrowheads="1" noChangeAspect="1"/>
                    </pic:cNvPicPr>
                  </pic:nvPicPr>
                  <pic:blipFill>
                    <a:blip r:embed="rId11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20" name="Picture"/>
            <a:graphic>
              <a:graphicData uri="http://schemas.openxmlformats.org/drawingml/2006/picture">
                <pic:pic>
                  <pic:nvPicPr>
                    <pic:cNvPr descr="supplementary_files/figure-docx/prior-plots-tr-11.png" id="121"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bookmarkEnd w:id="122"/>
    <w:bookmarkEnd w:id="123"/>
    <w:bookmarkStart w:id="195" w:name="f-model-diagnostics"/>
    <w:p>
      <w:pPr>
        <w:pStyle w:val="Heading1"/>
      </w:pPr>
      <w:r>
        <w:t xml:space="preserve">F) Model Diagnostics</w:t>
      </w:r>
    </w:p>
    <w:p>
      <w:pPr>
        <w:pStyle w:val="FirstParagraph"/>
      </w:pPr>
      <w:r>
        <w:t xml:space="preserve">These model diagnostic plots assess whether the chains of our models are</w:t>
      </w:r>
      <w:r>
        <w:t xml:space="preserve"> </w:t>
      </w:r>
      <w:r>
        <w:t xml:space="preserve">converged and well mixed, and if the model is well specified and has an</w:t>
      </w:r>
      <w:r>
        <w:t xml:space="preserve"> </w:t>
      </w:r>
      <w:r>
        <w:t xml:space="preserve">adequate fit.</w:t>
      </w:r>
    </w:p>
    <w:p>
      <w:pPr>
        <w:pStyle w:val="BodyText"/>
      </w:pPr>
      <w:r>
        <w:t xml:space="preserve">The first plot of the series shows trace plots for each of our</w:t>
      </w:r>
      <w:r>
        <w:t xml:space="preserve"> </w:t>
      </w:r>
      <w:r>
        <w:t xml:space="preserve">parameters, where we want to see stationary and well-mixed chains. The</w:t>
      </w:r>
      <w:r>
        <w:t xml:space="preserve"> </w:t>
      </w:r>
      <w:r>
        <w:t xml:space="preserve">second plot shows an autocorrelation plot by chain and parameter. We</w:t>
      </w:r>
      <w:r>
        <w:t xml:space="preserve"> </w:t>
      </w:r>
      <w:r>
        <w:t xml:space="preserve">want our autocorrelation to quickly drop to zero with increasing lag.</w:t>
      </w:r>
      <w:r>
        <w:t xml:space="preserve"> </w:t>
      </w:r>
      <w:r>
        <w:t xml:space="preserve">Thirdly, the Rhat plot monitors whether a chain has converged to the</w:t>
      </w:r>
      <w:r>
        <w:t xml:space="preserve"> </w:t>
      </w:r>
      <w:r>
        <w:t xml:space="preserve">equilibrium distribution, if all chains are at equilibrium Rhat will be</w:t>
      </w:r>
      <w:r>
        <w:t xml:space="preserve"> </w:t>
      </w:r>
      <w:r>
        <w:t xml:space="preserve">one. If chains have not converged, Rhat will be greater than 1. The</w:t>
      </w:r>
      <w:r>
        <w:t xml:space="preserve"> </w:t>
      </w:r>
      <w:r>
        <w:t xml:space="preserve">fourth plot is the ratio between effective sample size (Neff) and total</w:t>
      </w:r>
      <w:r>
        <w:t xml:space="preserve"> </w:t>
      </w:r>
      <w:r>
        <w:t xml:space="preserve">sample size (N).Because the draws within a Markov chain are not</w:t>
      </w:r>
      <w:r>
        <w:t xml:space="preserve"> </w:t>
      </w:r>
      <w:r>
        <w:t xml:space="preserve">independent if there is autocorrelation, the effective sample size,</w:t>
      </w:r>
      <w:r>
        <w:t xml:space="preserve"> </w:t>
      </w:r>
      <w:r>
        <w:t xml:space="preserve">neff, is usually smaller than the total sample size, N. The larger the</w:t>
      </w:r>
      <w:r>
        <w:t xml:space="preserve"> </w:t>
      </w:r>
      <w:r>
        <w:t xml:space="preserve">ratio, the better. Finally, we have the posterior predictive check where</w:t>
      </w:r>
      <w:r>
        <w:t xml:space="preserve"> </w:t>
      </w:r>
      <w:r>
        <w:t xml:space="preserve">we want the black line to be within/close to the blue lines, to indicate</w:t>
      </w:r>
      <w:r>
        <w:t xml:space="preserve"> </w:t>
      </w:r>
      <w:r>
        <w:t xml:space="preserve">that our model is adequately generative.</w:t>
      </w:r>
    </w:p>
    <w:bookmarkStart w:id="160" w:name="villeray-saint-michel-parc-extension-1"/>
    <w:p>
      <w:pPr>
        <w:pStyle w:val="Heading2"/>
      </w:pPr>
      <w:r>
        <w:t xml:space="preserve">Villeray-Saint Michel-Parc Extension</w:t>
      </w:r>
    </w:p>
    <w:p>
      <w:pPr>
        <w:pStyle w:val="FirstParagraph"/>
      </w:pPr>
      <w:r>
        <w:drawing>
          <wp:inline>
            <wp:extent cx="5334000" cy="5334000"/>
            <wp:effectExtent b="0" l="0" r="0" t="0"/>
            <wp:docPr descr="" title="" id="125" name="Picture"/>
            <a:graphic>
              <a:graphicData uri="http://schemas.openxmlformats.org/drawingml/2006/picture">
                <pic:pic>
                  <pic:nvPicPr>
                    <pic:cNvPr descr="supplementary_files/figure-docx/diagnostic-plots-vsmpe-1.png" id="126" name="Picture"/>
                    <pic:cNvPicPr>
                      <a:picLocks noChangeArrowheads="1" noChangeAspect="1"/>
                    </pic:cNvPicPr>
                  </pic:nvPicPr>
                  <pic:blipFill>
                    <a:blip r:embed="rId1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28" name="Picture"/>
            <a:graphic>
              <a:graphicData uri="http://schemas.openxmlformats.org/drawingml/2006/picture">
                <pic:pic>
                  <pic:nvPicPr>
                    <pic:cNvPr descr="supplementary_files/figure-docx/diagnostic-plots-vsmpe-2.png" id="129"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31" name="Picture"/>
            <a:graphic>
              <a:graphicData uri="http://schemas.openxmlformats.org/drawingml/2006/picture">
                <pic:pic>
                  <pic:nvPicPr>
                    <pic:cNvPr descr="supplementary_files/figure-docx/diagnostic-plots-vsmpe-3.png" id="132"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34" name="Picture"/>
            <a:graphic>
              <a:graphicData uri="http://schemas.openxmlformats.org/drawingml/2006/picture">
                <pic:pic>
                  <pic:nvPicPr>
                    <pic:cNvPr descr="supplementary_files/figure-docx/diagnostic-plots-vsmpe-4.png"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37" name="Picture"/>
            <a:graphic>
              <a:graphicData uri="http://schemas.openxmlformats.org/drawingml/2006/picture">
                <pic:pic>
                  <pic:nvPicPr>
                    <pic:cNvPr descr="supplementary_files/figure-docx/diagnostic-plots-vsmpe-5.png" id="138"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40" name="Picture"/>
            <a:graphic>
              <a:graphicData uri="http://schemas.openxmlformats.org/drawingml/2006/picture">
                <pic:pic>
                  <pic:nvPicPr>
                    <pic:cNvPr descr="supplementary_files/figure-docx/diagnostic-plots-vsmpe-6.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43" name="Picture"/>
            <a:graphic>
              <a:graphicData uri="http://schemas.openxmlformats.org/drawingml/2006/picture">
                <pic:pic>
                  <pic:nvPicPr>
                    <pic:cNvPr descr="supplementary_files/figure-docx/diagnostic-plots-vsmpe-7.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46" name="Picture"/>
            <a:graphic>
              <a:graphicData uri="http://schemas.openxmlformats.org/drawingml/2006/picture">
                <pic:pic>
                  <pic:nvPicPr>
                    <pic:cNvPr descr="supplementary_files/figure-docx/diagnostic-plots-vsmpe-8.png" id="147"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49" name="Picture"/>
            <a:graphic>
              <a:graphicData uri="http://schemas.openxmlformats.org/drawingml/2006/picture">
                <pic:pic>
                  <pic:nvPicPr>
                    <pic:cNvPr descr="supplementary_files/figure-docx/diagnostic-plots-vsmpe-9.png" id="15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52" name="Picture"/>
            <a:graphic>
              <a:graphicData uri="http://schemas.openxmlformats.org/drawingml/2006/picture">
                <pic:pic>
                  <pic:nvPicPr>
                    <pic:cNvPr descr="supplementary_files/figure-docx/diagnostic-plots-vsmpe-10.png" id="153" name="Picture"/>
                    <pic:cNvPicPr>
                      <a:picLocks noChangeArrowheads="1" noChangeAspect="1"/>
                    </pic:cNvPicPr>
                  </pic:nvPicPr>
                  <pic:blipFill>
                    <a:blip r:embed="rId1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55" name="Picture"/>
            <a:graphic>
              <a:graphicData uri="http://schemas.openxmlformats.org/drawingml/2006/picture">
                <pic:pic>
                  <pic:nvPicPr>
                    <pic:cNvPr descr="supplementary_files/figure-docx/diagnostic-plots-vsmpe-11.png" id="156" name="Picture"/>
                    <pic:cNvPicPr>
                      <a:picLocks noChangeArrowheads="1" noChangeAspect="1"/>
                    </pic:cNvPicPr>
                  </pic:nvPicPr>
                  <pic:blipFill>
                    <a:blip r:embed="rId1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58" name="Picture"/>
            <a:graphic>
              <a:graphicData uri="http://schemas.openxmlformats.org/drawingml/2006/picture">
                <pic:pic>
                  <pic:nvPicPr>
                    <pic:cNvPr descr="supplementary_files/figure-docx/diagnostic-plots-vsmpe-12.png" id="159" name="Picture"/>
                    <pic:cNvPicPr>
                      <a:picLocks noChangeArrowheads="1" noChangeAspect="1"/>
                    </pic:cNvPicPr>
                  </pic:nvPicPr>
                  <pic:blipFill>
                    <a:blip r:embed="rId157"/>
                    <a:stretch>
                      <a:fillRect/>
                    </a:stretch>
                  </pic:blipFill>
                  <pic:spPr bwMode="auto">
                    <a:xfrm>
                      <a:off x="0" y="0"/>
                      <a:ext cx="5334000" cy="5334000"/>
                    </a:xfrm>
                    <a:prstGeom prst="rect">
                      <a:avLst/>
                    </a:prstGeom>
                    <a:noFill/>
                    <a:ln w="9525">
                      <a:noFill/>
                      <a:headEnd/>
                      <a:tailEnd/>
                    </a:ln>
                  </pic:spPr>
                </pic:pic>
              </a:graphicData>
            </a:graphic>
          </wp:inline>
        </w:drawing>
      </w:r>
    </w:p>
    <w:bookmarkEnd w:id="160"/>
    <w:bookmarkStart w:id="194" w:name="trois-rivieres-1"/>
    <w:p>
      <w:pPr>
        <w:pStyle w:val="Heading2"/>
      </w:pPr>
      <w:r>
        <w:t xml:space="preserve">Trois-Rivieres</w:t>
      </w:r>
    </w:p>
    <w:p>
      <w:pPr>
        <w:pStyle w:val="FirstParagraph"/>
      </w:pPr>
      <w:r>
        <w:drawing>
          <wp:inline>
            <wp:extent cx="5334000" cy="5334000"/>
            <wp:effectExtent b="0" l="0" r="0" t="0"/>
            <wp:docPr descr="" title="" id="162" name="Picture"/>
            <a:graphic>
              <a:graphicData uri="http://schemas.openxmlformats.org/drawingml/2006/picture">
                <pic:pic>
                  <pic:nvPicPr>
                    <pic:cNvPr descr="supplementary_files/figure-docx/diagnostic-plots-tr-1.png" id="163" name="Picture"/>
                    <pic:cNvPicPr>
                      <a:picLocks noChangeArrowheads="1" noChangeAspect="1"/>
                    </pic:cNvPicPr>
                  </pic:nvPicPr>
                  <pic:blipFill>
                    <a:blip r:embed="rId1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65" name="Picture"/>
            <a:graphic>
              <a:graphicData uri="http://schemas.openxmlformats.org/drawingml/2006/picture">
                <pic:pic>
                  <pic:nvPicPr>
                    <pic:cNvPr descr="supplementary_files/figure-docx/diagnostic-plots-tr-2.png" id="166" name="Picture"/>
                    <pic:cNvPicPr>
                      <a:picLocks noChangeArrowheads="1" noChangeAspect="1"/>
                    </pic:cNvPicPr>
                  </pic:nvPicPr>
                  <pic:blipFill>
                    <a:blip r:embed="rId1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68" name="Picture"/>
            <a:graphic>
              <a:graphicData uri="http://schemas.openxmlformats.org/drawingml/2006/picture">
                <pic:pic>
                  <pic:nvPicPr>
                    <pic:cNvPr descr="supplementary_files/figure-docx/diagnostic-plots-tr-3.png" id="169" name="Picture"/>
                    <pic:cNvPicPr>
                      <a:picLocks noChangeArrowheads="1" noChangeAspect="1"/>
                    </pic:cNvPicPr>
                  </pic:nvPicPr>
                  <pic:blipFill>
                    <a:blip r:embed="rId1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71" name="Picture"/>
            <a:graphic>
              <a:graphicData uri="http://schemas.openxmlformats.org/drawingml/2006/picture">
                <pic:pic>
                  <pic:nvPicPr>
                    <pic:cNvPr descr="supplementary_files/figure-docx/diagnostic-plots-tr-4.png" id="172" name="Picture"/>
                    <pic:cNvPicPr>
                      <a:picLocks noChangeArrowheads="1" noChangeAspect="1"/>
                    </pic:cNvPicPr>
                  </pic:nvPicPr>
                  <pic:blipFill>
                    <a:blip r:embed="rId1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74" name="Picture"/>
            <a:graphic>
              <a:graphicData uri="http://schemas.openxmlformats.org/drawingml/2006/picture">
                <pic:pic>
                  <pic:nvPicPr>
                    <pic:cNvPr descr="supplementary_files/figure-docx/diagnostic-plots-tr-5.png" id="175" name="Picture"/>
                    <pic:cNvPicPr>
                      <a:picLocks noChangeArrowheads="1" noChangeAspect="1"/>
                    </pic:cNvPicPr>
                  </pic:nvPicPr>
                  <pic:blipFill>
                    <a:blip r:embed="rId17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77" name="Picture"/>
            <a:graphic>
              <a:graphicData uri="http://schemas.openxmlformats.org/drawingml/2006/picture">
                <pic:pic>
                  <pic:nvPicPr>
                    <pic:cNvPr descr="supplementary_files/figure-docx/diagnostic-plots-tr-6.png" id="178" name="Picture"/>
                    <pic:cNvPicPr>
                      <a:picLocks noChangeArrowheads="1" noChangeAspect="1"/>
                    </pic:cNvPicPr>
                  </pic:nvPicPr>
                  <pic:blipFill>
                    <a:blip r:embed="rId1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0" name="Picture"/>
            <a:graphic>
              <a:graphicData uri="http://schemas.openxmlformats.org/drawingml/2006/picture">
                <pic:pic>
                  <pic:nvPicPr>
                    <pic:cNvPr descr="supplementary_files/figure-docx/diagnostic-plots-tr-7.png" id="181" name="Picture"/>
                    <pic:cNvPicPr>
                      <a:picLocks noChangeArrowheads="1" noChangeAspect="1"/>
                    </pic:cNvPicPr>
                  </pic:nvPicPr>
                  <pic:blipFill>
                    <a:blip r:embed="rId1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3" name="Picture"/>
            <a:graphic>
              <a:graphicData uri="http://schemas.openxmlformats.org/drawingml/2006/picture">
                <pic:pic>
                  <pic:nvPicPr>
                    <pic:cNvPr descr="supplementary_files/figure-docx/diagnostic-plots-tr-8.png" id="184" name="Picture"/>
                    <pic:cNvPicPr>
                      <a:picLocks noChangeArrowheads="1" noChangeAspect="1"/>
                    </pic:cNvPicPr>
                  </pic:nvPicPr>
                  <pic:blipFill>
                    <a:blip r:embed="rId18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6" name="Picture"/>
            <a:graphic>
              <a:graphicData uri="http://schemas.openxmlformats.org/drawingml/2006/picture">
                <pic:pic>
                  <pic:nvPicPr>
                    <pic:cNvPr descr="supplementary_files/figure-docx/diagnostic-plots-tr-9.png" id="187" name="Picture"/>
                    <pic:cNvPicPr>
                      <a:picLocks noChangeArrowheads="1" noChangeAspect="1"/>
                    </pic:cNvPicPr>
                  </pic:nvPicPr>
                  <pic:blipFill>
                    <a:blip r:embed="rId18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89" name="Picture"/>
            <a:graphic>
              <a:graphicData uri="http://schemas.openxmlformats.org/drawingml/2006/picture">
                <pic:pic>
                  <pic:nvPicPr>
                    <pic:cNvPr descr="supplementary_files/figure-docx/diagnostic-plots-tr-10.png" id="190" name="Picture"/>
                    <pic:cNvPicPr>
                      <a:picLocks noChangeArrowheads="1" noChangeAspect="1"/>
                    </pic:cNvPicPr>
                  </pic:nvPicPr>
                  <pic:blipFill>
                    <a:blip r:embed="rId18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92" name="Picture"/>
            <a:graphic>
              <a:graphicData uri="http://schemas.openxmlformats.org/drawingml/2006/picture">
                <pic:pic>
                  <pic:nvPicPr>
                    <pic:cNvPr descr="supplementary_files/figure-docx/diagnostic-plots-tr-11.png" id="193" name="Picture"/>
                    <pic:cNvPicPr>
                      <a:picLocks noChangeArrowheads="1" noChangeAspect="1"/>
                    </pic:cNvPicPr>
                  </pic:nvPicPr>
                  <pic:blipFill>
                    <a:blip r:embed="rId191"/>
                    <a:stretch>
                      <a:fillRect/>
                    </a:stretch>
                  </pic:blipFill>
                  <pic:spPr bwMode="auto">
                    <a:xfrm>
                      <a:off x="0" y="0"/>
                      <a:ext cx="5334000" cy="5334000"/>
                    </a:xfrm>
                    <a:prstGeom prst="rect">
                      <a:avLst/>
                    </a:prstGeom>
                    <a:noFill/>
                    <a:ln w="9525">
                      <a:noFill/>
                      <a:headEnd/>
                      <a:tailEnd/>
                    </a:ln>
                  </pic:spPr>
                </pic:pic>
              </a:graphicData>
            </a:graphic>
          </wp:inline>
        </w:drawing>
      </w:r>
    </w:p>
    <w:bookmarkEnd w:id="194"/>
    <w:bookmarkEnd w:id="195"/>
    <w:bookmarkStart w:id="196" w:name="references"/>
    <w:p>
      <w:pPr>
        <w:pStyle w:val="Heading1"/>
      </w:pPr>
      <w:r>
        <w:t xml:space="preserve">References</w:t>
      </w:r>
    </w:p>
    <w:p>
      <w:pPr>
        <w:pStyle w:val="FirstParagraph"/>
      </w:pPr>
      <w:r>
        <w:t xml:space="preserve">Belluau, M., É. Bouchard, M. Déziel, O. Mordacq, C. Messier, and A.</w:t>
      </w:r>
      <w:r>
        <w:t xml:space="preserve"> </w:t>
      </w:r>
      <w:r>
        <w:t xml:space="preserve">Paquette. 2021. Tree Trait Task Force (3TF) - Tree Functional Trait</w:t>
      </w:r>
      <w:r>
        <w:t xml:space="preserve"> </w:t>
      </w:r>
      <w:r>
        <w:t xml:space="preserve">Database. figshare. doi:10.6084/m9.figshare.14039504.v4.</w:t>
      </w:r>
    </w:p>
    <w:p>
      <w:pPr>
        <w:pStyle w:val="BodyText"/>
      </w:pPr>
      <w:r>
        <w:t xml:space="preserve">bplant.org. 2024. Eastern Temperate Forests.</w:t>
      </w:r>
      <w:r>
        <w:t xml:space="preserve"> </w:t>
      </w:r>
      <w:r>
        <w:rPr>
          <w:i/>
          <w:iCs/>
        </w:rPr>
        <w:t xml:space="preserve">bplant.org</w:t>
      </w:r>
      <w:r>
        <w:t xml:space="preserve">.</w:t>
      </w:r>
    </w:p>
    <w:p>
      <w:pPr>
        <w:pStyle w:val="BodyText"/>
      </w:pPr>
      <w:r>
        <w:t xml:space="preserve">Canadian Wildlife Federation. 2024. Native Plant Encyclopedia.</w:t>
      </w:r>
      <w:r>
        <w:t xml:space="preserve"> </w:t>
      </w:r>
      <w:r>
        <w:t xml:space="preserve">Encyclopedia.</w:t>
      </w:r>
    </w:p>
    <w:p>
      <w:pPr>
        <w:pStyle w:val="BodyText"/>
      </w:pPr>
      <w:r>
        <w:t xml:space="preserve">Dirr, M. A., and K. S. Warren. 2019.</w:t>
      </w:r>
      <w:r>
        <w:t xml:space="preserve"> </w:t>
      </w:r>
      <w:r>
        <w:rPr>
          <w:i/>
          <w:iCs/>
        </w:rPr>
        <w:t xml:space="preserve">The Tree Book: Superior Selections</w:t>
      </w:r>
      <w:r>
        <w:rPr>
          <w:i/>
          <w:iCs/>
        </w:rPr>
        <w:t xml:space="preserve"> </w:t>
      </w:r>
      <w:r>
        <w:rPr>
          <w:i/>
          <w:iCs/>
        </w:rPr>
        <w:t xml:space="preserve">for Landscapes, Streetscapes, and Gardens</w:t>
      </w:r>
      <w:r>
        <w:t xml:space="preserve">. Portland, OR: Timber Press.</w:t>
      </w:r>
    </w:p>
    <w:p>
      <w:pPr>
        <w:pStyle w:val="BodyText"/>
      </w:pPr>
      <w:r>
        <w:t xml:space="preserve">Farrar, J. L. 1995.</w:t>
      </w:r>
      <w:r>
        <w:t xml:space="preserve"> </w:t>
      </w:r>
      <w:r>
        <w:rPr>
          <w:i/>
          <w:iCs/>
        </w:rPr>
        <w:t xml:space="preserve">Trees in Canada</w:t>
      </w:r>
      <w:r>
        <w:t xml:space="preserve">. Fitzhenry &amp; Whiteside.</w:t>
      </w:r>
    </w:p>
    <w:p>
      <w:pPr>
        <w:pStyle w:val="BodyText"/>
      </w:pPr>
      <w:r>
        <w:t xml:space="preserve">Firefly Atlas, C. Fallon, and R. Joyce. 2023.</w:t>
      </w:r>
      <w:r>
        <w:t xml:space="preserve"> </w:t>
      </w:r>
      <w:r>
        <w:rPr>
          <w:i/>
          <w:iCs/>
        </w:rPr>
        <w:t xml:space="preserve">Firefly Atlas Participant</w:t>
      </w:r>
      <w:r>
        <w:rPr>
          <w:i/>
          <w:iCs/>
        </w:rPr>
        <w:t xml:space="preserve"> </w:t>
      </w:r>
      <w:r>
        <w:rPr>
          <w:i/>
          <w:iCs/>
        </w:rPr>
        <w:t xml:space="preserve">Handbook</w:t>
      </w:r>
      <w:r>
        <w:t xml:space="preserve">.</w:t>
      </w:r>
    </w:p>
    <w:p>
      <w:pPr>
        <w:pStyle w:val="BodyText"/>
      </w:pPr>
      <w:r>
        <w:t xml:space="preserve">Fryer, J. L. 2018. Tree species distribution maps from Little’s</w:t>
      </w:r>
      <w:r>
        <w:t xml:space="preserve"> </w:t>
      </w:r>
      <w:r>
        <w:t xml:space="preserve">“</w:t>
      </w:r>
      <w:r>
        <w:t xml:space="preserve">Atlas</w:t>
      </w:r>
      <w:r>
        <w:t xml:space="preserve"> </w:t>
      </w:r>
      <w:r>
        <w:t xml:space="preserve">of United States trees</w:t>
      </w:r>
      <w:r>
        <w:t xml:space="preserve">”</w:t>
      </w:r>
      <w:r>
        <w:t xml:space="preserve"> </w:t>
      </w:r>
      <w:r>
        <w:t xml:space="preserve">series. In: Fire Effects Information System.</w:t>
      </w:r>
    </w:p>
    <w:p>
      <w:pPr>
        <w:pStyle w:val="BodyText"/>
      </w:pPr>
      <w:r>
        <w:t xml:space="preserve">Government of Canada, N. R. C. 2013. Natural Resources Canada: Trees,</w:t>
      </w:r>
      <w:r>
        <w:t xml:space="preserve"> </w:t>
      </w:r>
      <w:r>
        <w:t xml:space="preserve">insects and diseases of Canada’s forests - Index. December 31.</w:t>
      </w:r>
    </w:p>
    <w:p>
      <w:pPr>
        <w:pStyle w:val="BodyText"/>
      </w:pPr>
      <w:r>
        <w:t xml:space="preserve">Institut National de Santé Publique du Québec, and Gouvernement du</w:t>
      </w:r>
      <w:r>
        <w:t xml:space="preserve"> </w:t>
      </w:r>
      <w:r>
        <w:t xml:space="preserve">Québec. 2022. Canopée des six RMR du Québec 2022. Spatial. Partenariat</w:t>
      </w:r>
      <w:r>
        <w:t xml:space="preserve"> </w:t>
      </w:r>
      <w:r>
        <w:t xml:space="preserve">Données Québec.</w:t>
      </w:r>
    </w:p>
    <w:p>
      <w:pPr>
        <w:pStyle w:val="BodyText"/>
      </w:pPr>
      <w:r>
        <w:t xml:space="preserve">Little, E. L. 1980.</w:t>
      </w:r>
      <w:r>
        <w:t xml:space="preserve"> </w:t>
      </w:r>
      <w:r>
        <w:rPr>
          <w:i/>
          <w:iCs/>
        </w:rPr>
        <w:t xml:space="preserve">National Audubon Society Field Guide to Trees:</w:t>
      </w:r>
      <w:r>
        <w:rPr>
          <w:i/>
          <w:iCs/>
        </w:rPr>
        <w:t xml:space="preserve"> </w:t>
      </w:r>
      <w:r>
        <w:rPr>
          <w:i/>
          <w:iCs/>
        </w:rPr>
        <w:t xml:space="preserve">Eastern Region</w:t>
      </w:r>
      <w:r>
        <w:t xml:space="preserve">. North America. New York: Alfred A Knopf.</w:t>
      </w:r>
    </w:p>
    <w:p>
      <w:pPr>
        <w:pStyle w:val="BodyText"/>
      </w:pPr>
      <w:r>
        <w:t xml:space="preserve">Magarik, Y. A. S., L. A. Roman, and J. G. Henning. 2020. How should we</w:t>
      </w:r>
      <w:r>
        <w:t xml:space="preserve"> </w:t>
      </w:r>
      <w:r>
        <w:t xml:space="preserve">measure the DBH of multi-stemmed urban trees?</w:t>
      </w:r>
      <w:r>
        <w:t xml:space="preserve"> </w:t>
      </w:r>
      <w:r>
        <w:rPr>
          <w:i/>
          <w:iCs/>
        </w:rPr>
        <w:t xml:space="preserve">Urban Forestry &amp; Urban</w:t>
      </w:r>
      <w:r>
        <w:rPr>
          <w:i/>
          <w:iCs/>
        </w:rPr>
        <w:t xml:space="preserve"> </w:t>
      </w:r>
      <w:r>
        <w:rPr>
          <w:i/>
          <w:iCs/>
        </w:rPr>
        <w:t xml:space="preserve">Greening</w:t>
      </w:r>
      <w:r>
        <w:t xml:space="preserve"> </w:t>
      </w:r>
      <w:r>
        <w:t xml:space="preserve">47: 126481. doi:10.1016/j.ufug.2019.126481.</w:t>
      </w:r>
    </w:p>
    <w:p>
      <w:pPr>
        <w:pStyle w:val="BodyText"/>
      </w:pPr>
      <w:r>
        <w:t xml:space="preserve">Minister of Industry. 2010. EnviroStats.</w:t>
      </w:r>
      <w:r>
        <w:t xml:space="preserve"> </w:t>
      </w:r>
      <w:r>
        <w:rPr>
          <w:i/>
          <w:iCs/>
        </w:rPr>
        <w:t xml:space="preserve">EnviroStats</w:t>
      </w:r>
      <w:r>
        <w:t xml:space="preserve"> </w:t>
      </w:r>
      <w:r>
        <w:t xml:space="preserve">4: 24.</w:t>
      </w:r>
    </w:p>
    <w:p>
      <w:pPr>
        <w:pStyle w:val="BodyText"/>
      </w:pPr>
      <w:r>
        <w:t xml:space="preserve">Padvaiskas E, Richmond IC, Ziter CD.</w:t>
      </w:r>
      <w:r>
        <w:t xml:space="preserve"> </w:t>
      </w:r>
      <w:r>
        <w:rPr>
          <w:i/>
          <w:iCs/>
        </w:rPr>
        <w:t xml:space="preserve">In Review.</w:t>
      </w:r>
      <w:r>
        <w:t xml:space="preserve"> </w:t>
      </w:r>
      <w:r>
        <w:t xml:space="preserve">Forest structure but</w:t>
      </w:r>
      <w:r>
        <w:t xml:space="preserve"> </w:t>
      </w:r>
      <w:r>
        <w:t xml:space="preserve">not tree diversity differs among urban woodlands with differing</w:t>
      </w:r>
      <w:r>
        <w:t xml:space="preserve"> </w:t>
      </w:r>
      <w:r>
        <w:t xml:space="preserve">conservation status.</w:t>
      </w:r>
      <w:r>
        <w:t xml:space="preserve"> </w:t>
      </w:r>
      <w:r>
        <w:rPr>
          <w:i/>
          <w:iCs/>
        </w:rPr>
        <w:t xml:space="preserve">Ecoscience.</w:t>
      </w:r>
    </w:p>
    <w:p>
      <w:pPr>
        <w:pStyle w:val="BodyText"/>
      </w:pPr>
      <w:r>
        <w:t xml:space="preserve">Paquette, A., R. Sousa-Silva, F. Maure, E. Cameron, M. Belluau, and C.</w:t>
      </w:r>
      <w:r>
        <w:t xml:space="preserve"> </w:t>
      </w:r>
      <w:r>
        <w:t xml:space="preserve">Messier. 2021. Praise for diversity: A functional approach to reduce</w:t>
      </w:r>
      <w:r>
        <w:t xml:space="preserve"> </w:t>
      </w:r>
      <w:r>
        <w:t xml:space="preserve">risks in urban forests.</w:t>
      </w:r>
      <w:r>
        <w:t xml:space="preserve"> </w:t>
      </w:r>
      <w:r>
        <w:rPr>
          <w:i/>
          <w:iCs/>
        </w:rPr>
        <w:t xml:space="preserve">Urban Forestry &amp; Urban Greening</w:t>
      </w:r>
      <w:r>
        <w:t xml:space="preserve"> </w:t>
      </w:r>
      <w:r>
        <w:t xml:space="preserve">62: 127157.</w:t>
      </w:r>
      <w:r>
        <w:t xml:space="preserve"> </w:t>
      </w:r>
      <w:r>
        <w:t xml:space="preserve">doi:10.1016/j.ufug.2021.127157.</w:t>
      </w:r>
    </w:p>
    <w:p>
      <w:pPr>
        <w:pStyle w:val="BodyText"/>
      </w:pPr>
      <w:r>
        <w:t xml:space="preserve">Philp, K. 2024. zule-lab/katie-490: Completed (version v1.0.0). Zenodo.</w:t>
      </w:r>
      <w:r>
        <w:t xml:space="preserve"> </w:t>
      </w:r>
      <w:r>
        <w:t xml:space="preserve">doi:10.5281/zenodo.10553246.</w:t>
      </w:r>
    </w:p>
    <w:p>
      <w:pPr>
        <w:pStyle w:val="BodyText"/>
      </w:pPr>
      <w:r>
        <w:t xml:space="preserve">Picchi, M. S., L. Avolio, L. Azzani, O. Brombin, and G. Camerini. 2013.</w:t>
      </w:r>
      <w:r>
        <w:t xml:space="preserve"> </w:t>
      </w:r>
      <w:r>
        <w:t xml:space="preserve">Fireflies and land use in an urban landscape: the case of Luciola</w:t>
      </w:r>
      <w:r>
        <w:t xml:space="preserve"> </w:t>
      </w:r>
      <w:r>
        <w:t xml:space="preserve">italica L. (Coleoptera: Lampyridae) in the city of Turin.</w:t>
      </w:r>
      <w:r>
        <w:t xml:space="preserve"> </w:t>
      </w:r>
      <w:r>
        <w:rPr>
          <w:i/>
          <w:iCs/>
        </w:rPr>
        <w:t xml:space="preserve">Journal of</w:t>
      </w:r>
      <w:r>
        <w:rPr>
          <w:i/>
          <w:iCs/>
        </w:rPr>
        <w:t xml:space="preserve"> </w:t>
      </w:r>
      <w:r>
        <w:rPr>
          <w:i/>
          <w:iCs/>
        </w:rPr>
        <w:t xml:space="preserve">Insect Conservation</w:t>
      </w:r>
      <w:r>
        <w:t xml:space="preserve"> </w:t>
      </w:r>
      <w:r>
        <w:t xml:space="preserve">17: 797–805. doi:10.1007/s10841-013-9562-z.</w:t>
      </w:r>
    </w:p>
    <w:p>
      <w:pPr>
        <w:pStyle w:val="BodyText"/>
      </w:pPr>
      <w:r>
        <w:t xml:space="preserve">QGIS Development Team. 2020. QGIS Geographic Information System (version</w:t>
      </w:r>
      <w:r>
        <w:t xml:space="preserve"> </w:t>
      </w:r>
      <w:r>
        <w:t xml:space="preserve">3.16). Hannover. QGIS Association.</w:t>
      </w:r>
    </w:p>
    <w:p>
      <w:pPr>
        <w:pStyle w:val="BodyText"/>
      </w:pPr>
      <w:r>
        <w:t xml:space="preserve">The Morton Arboretum. 2024. Trees and Plants.</w:t>
      </w:r>
      <w:r>
        <w:t xml:space="preserve"> </w:t>
      </w:r>
      <w:r>
        <w:rPr>
          <w:i/>
          <w:iCs/>
        </w:rPr>
        <w:t xml:space="preserve">The Morton Arboretum</w:t>
      </w:r>
      <w:r>
        <w:t xml:space="preserve">.</w:t>
      </w:r>
    </w:p>
    <w:p>
      <w:pPr>
        <w:pStyle w:val="BodyText"/>
      </w:pPr>
      <w:r>
        <w:t xml:space="preserve">Tree Canada. 2019.</w:t>
      </w:r>
      <w:r>
        <w:t xml:space="preserve"> </w:t>
      </w:r>
      <w:r>
        <w:rPr>
          <w:i/>
          <w:iCs/>
        </w:rPr>
        <w:t xml:space="preserve">Canadian Urban Forest Strategy 2019 - 2024</w:t>
      </w:r>
      <w:r>
        <w:t xml:space="preserve">.</w:t>
      </w:r>
    </w:p>
    <w:p>
      <w:pPr>
        <w:pStyle w:val="BodyText"/>
      </w:pPr>
      <w:r>
        <w:t xml:space="preserve">United States Department of Agriculture, and Natural Resources</w:t>
      </w:r>
      <w:r>
        <w:t xml:space="preserve"> </w:t>
      </w:r>
      <w:r>
        <w:t xml:space="preserve">Conservation Service. 2024. PLANTS Database.</w:t>
      </w:r>
    </w:p>
    <w:p>
      <w:pPr>
        <w:pStyle w:val="BodyText"/>
      </w:pPr>
      <w:r>
        <w:t xml:space="preserve">Ville de Montréal. 2024. Actifs de voirie (Base de données complète -</w:t>
      </w:r>
      <w:r>
        <w:t xml:space="preserve"> </w:t>
      </w:r>
      <w:r>
        <w:t xml:space="preserve">Chaussée, Îlot, Intersection, Trottoir, Zone). Spatial. Données Ouvertes</w:t>
      </w:r>
      <w:r>
        <w:t xml:space="preserve"> </w:t>
      </w:r>
      <w:r>
        <w:t xml:space="preserve">Montréal.</w:t>
      </w:r>
    </w:p>
    <w:p>
      <w:pPr>
        <w:pStyle w:val="BodyText"/>
      </w:pPr>
      <w:r>
        <w:t xml:space="preserve">Woody Invasives of the Great Lakes Collaborative. 2019. Woody Invasive</w:t>
      </w:r>
      <w:r>
        <w:t xml:space="preserve"> </w:t>
      </w:r>
      <w:r>
        <w:t xml:space="preserve">Species.</w:t>
      </w:r>
      <w:r>
        <w:t xml:space="preserve"> </w:t>
      </w:r>
      <w:r>
        <w:rPr>
          <w:i/>
          <w:iCs/>
        </w:rPr>
        <w:t xml:space="preserve">Midwest Invasive Plant Network</w:t>
      </w:r>
      <w:r>
        <w:t xml:space="preserve">. April 18.</w:t>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8">
    <w:nsid w:val="00A99418"/>
    <w:multiLevelType w:val="multilevel"/>
    <w:lvl w:ilvl="0">
      <w:start w:val="8"/>
      <w:numFmt w:val="decimal"/>
      <w:lvlText w:val="%1."/>
      <w:lvlJc w:val="left"/>
      <w:pPr>
        <w:ind w:left="720" w:hanging="360"/>
      </w:pPr>
    </w:lvl>
    <w:lvl w:ilvl="1">
      <w:start w:val="8"/>
      <w:numFmt w:val="decimal"/>
      <w:lvlText w:val="%2."/>
      <w:lvlJc w:val="left"/>
      <w:pPr>
        <w:ind w:left="1440" w:hanging="360"/>
      </w:pPr>
    </w:lvl>
    <w:lvl w:ilvl="2">
      <w:start w:val="8"/>
      <w:numFmt w:val="decimal"/>
      <w:lvlText w:val="%3."/>
      <w:lvlJc w:val="left"/>
      <w:pPr>
        <w:ind w:left="2160" w:hanging="360"/>
      </w:pPr>
    </w:lvl>
    <w:lvl w:ilvl="3">
      <w:start w:val="8"/>
      <w:numFmt w:val="decimal"/>
      <w:lvlText w:val="%4."/>
      <w:lvlJc w:val="left"/>
      <w:pPr>
        <w:ind w:left="2880" w:hanging="360"/>
      </w:pPr>
    </w:lvl>
    <w:lvl w:ilvl="4">
      <w:start w:val="8"/>
      <w:numFmt w:val="decimal"/>
      <w:lvlText w:val="%5."/>
      <w:lvlJc w:val="left"/>
      <w:pPr>
        <w:ind w:left="3600" w:hanging="360"/>
      </w:pPr>
    </w:lvl>
    <w:lvl w:ilvl="5">
      <w:start w:val="8"/>
      <w:numFmt w:val="decimal"/>
      <w:lvlText w:val="%6."/>
      <w:lvlJc w:val="left"/>
      <w:pPr>
        <w:ind w:left="4320" w:hanging="360"/>
      </w:pPr>
    </w:lvl>
    <w:lvl w:ilvl="6">
      <w:start w:val="8"/>
      <w:numFmt w:val="decimal"/>
      <w:lvlText w:val="%7."/>
      <w:lvlJc w:val="left"/>
      <w:pPr>
        <w:ind w:left="5040" w:hanging="360"/>
      </w:pPr>
    </w:lvl>
    <w:lvl w:ilvl="7">
      <w:start w:val="8"/>
      <w:numFmt w:val="decimal"/>
      <w:lvlText w:val="%8."/>
      <w:lvlJc w:val="left"/>
      <w:pPr>
        <w:ind w:left="5760" w:hanging="360"/>
      </w:pPr>
    </w:lvl>
    <w:lvl w:ilvl="8">
      <w:start w:val="8"/>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4">
    <w:nsid w:val="0A994114"/>
    <w:multiLevelType w:val="multilevel"/>
    <w:lvl w:ilvl="0">
      <w:start w:val="14"/>
      <w:numFmt w:val="decimal"/>
      <w:lvlText w:val="%1."/>
      <w:lvlJc w:val="left"/>
      <w:pPr>
        <w:ind w:left="720" w:hanging="360"/>
      </w:pPr>
    </w:lvl>
    <w:lvl w:ilvl="1">
      <w:start w:val="14"/>
      <w:numFmt w:val="decimal"/>
      <w:lvlText w:val="%2."/>
      <w:lvlJc w:val="left"/>
      <w:pPr>
        <w:ind w:left="1440" w:hanging="360"/>
      </w:pPr>
    </w:lvl>
    <w:lvl w:ilvl="2">
      <w:start w:val="14"/>
      <w:numFmt w:val="decimal"/>
      <w:lvlText w:val="%3."/>
      <w:lvlJc w:val="left"/>
      <w:pPr>
        <w:ind w:left="2160" w:hanging="360"/>
      </w:pPr>
    </w:lvl>
    <w:lvl w:ilvl="3">
      <w:start w:val="14"/>
      <w:numFmt w:val="decimal"/>
      <w:lvlText w:val="%4."/>
      <w:lvlJc w:val="left"/>
      <w:pPr>
        <w:ind w:left="2880" w:hanging="360"/>
      </w:pPr>
    </w:lvl>
    <w:lvl w:ilvl="4">
      <w:start w:val="14"/>
      <w:numFmt w:val="decimal"/>
      <w:lvlText w:val="%5."/>
      <w:lvlJc w:val="left"/>
      <w:pPr>
        <w:ind w:left="3600" w:hanging="360"/>
      </w:pPr>
    </w:lvl>
    <w:lvl w:ilvl="5">
      <w:start w:val="14"/>
      <w:numFmt w:val="decimal"/>
      <w:lvlText w:val="%6."/>
      <w:lvlJc w:val="left"/>
      <w:pPr>
        <w:ind w:left="4320" w:hanging="360"/>
      </w:pPr>
    </w:lvl>
    <w:lvl w:ilvl="6">
      <w:start w:val="14"/>
      <w:numFmt w:val="decimal"/>
      <w:lvlText w:val="%7."/>
      <w:lvlJc w:val="left"/>
      <w:pPr>
        <w:ind w:left="5040" w:hanging="360"/>
      </w:pPr>
    </w:lvl>
    <w:lvl w:ilvl="7">
      <w:start w:val="14"/>
      <w:numFmt w:val="decimal"/>
      <w:lvlText w:val="%8."/>
      <w:lvlJc w:val="left"/>
      <w:pPr>
        <w:ind w:left="5760" w:hanging="360"/>
      </w:pPr>
    </w:lvl>
    <w:lvl w:ilvl="8">
      <w:start w:val="14"/>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6">
    <w:nsid w:val="0A994116"/>
    <w:multiLevelType w:val="multilevel"/>
    <w:lvl w:ilvl="0">
      <w:start w:val="16"/>
      <w:numFmt w:val="decimal"/>
      <w:lvlText w:val="%1."/>
      <w:lvlJc w:val="left"/>
      <w:pPr>
        <w:ind w:left="720" w:hanging="360"/>
      </w:pPr>
    </w:lvl>
    <w:lvl w:ilvl="1">
      <w:start w:val="16"/>
      <w:numFmt w:val="decimal"/>
      <w:lvlText w:val="%2."/>
      <w:lvlJc w:val="left"/>
      <w:pPr>
        <w:ind w:left="1440" w:hanging="360"/>
      </w:pPr>
    </w:lvl>
    <w:lvl w:ilvl="2">
      <w:start w:val="16"/>
      <w:numFmt w:val="decimal"/>
      <w:lvlText w:val="%3."/>
      <w:lvlJc w:val="left"/>
      <w:pPr>
        <w:ind w:left="2160" w:hanging="360"/>
      </w:pPr>
    </w:lvl>
    <w:lvl w:ilvl="3">
      <w:start w:val="16"/>
      <w:numFmt w:val="decimal"/>
      <w:lvlText w:val="%4."/>
      <w:lvlJc w:val="left"/>
      <w:pPr>
        <w:ind w:left="2880" w:hanging="360"/>
      </w:pPr>
    </w:lvl>
    <w:lvl w:ilvl="4">
      <w:start w:val="16"/>
      <w:numFmt w:val="decimal"/>
      <w:lvlText w:val="%5."/>
      <w:lvlJc w:val="left"/>
      <w:pPr>
        <w:ind w:left="3600" w:hanging="360"/>
      </w:pPr>
    </w:lvl>
    <w:lvl w:ilvl="5">
      <w:start w:val="16"/>
      <w:numFmt w:val="decimal"/>
      <w:lvlText w:val="%6."/>
      <w:lvlJc w:val="left"/>
      <w:pPr>
        <w:ind w:left="4320" w:hanging="360"/>
      </w:pPr>
    </w:lvl>
    <w:lvl w:ilvl="6">
      <w:start w:val="16"/>
      <w:numFmt w:val="decimal"/>
      <w:lvlText w:val="%7."/>
      <w:lvlJc w:val="left"/>
      <w:pPr>
        <w:ind w:left="5040" w:hanging="360"/>
      </w:pPr>
    </w:lvl>
    <w:lvl w:ilvl="7">
      <w:start w:val="16"/>
      <w:numFmt w:val="decimal"/>
      <w:lvlText w:val="%8."/>
      <w:lvlJc w:val="left"/>
      <w:pPr>
        <w:ind w:left="5760" w:hanging="360"/>
      </w:pPr>
    </w:lvl>
    <w:lvl w:ilvl="8">
      <w:start w:val="16"/>
      <w:numFmt w:val="decimal"/>
      <w:lvlText w:val="%9."/>
      <w:lvlJc w:val="left"/>
      <w:pPr>
        <w:ind w:left="6480" w:hanging="360"/>
      </w:pPr>
    </w:lvl>
  </w:abstractNum>
  <w:abstractNum w:abstractNumId="994117">
    <w:nsid w:val="0A994117"/>
    <w:multiLevelType w:val="multilevel"/>
    <w:lvl w:ilvl="0">
      <w:start w:val="17"/>
      <w:numFmt w:val="decimal"/>
      <w:lvlText w:val="%1."/>
      <w:lvlJc w:val="left"/>
      <w:pPr>
        <w:ind w:left="720" w:hanging="360"/>
      </w:pPr>
    </w:lvl>
    <w:lvl w:ilvl="1">
      <w:start w:val="17"/>
      <w:numFmt w:val="decimal"/>
      <w:lvlText w:val="%2."/>
      <w:lvlJc w:val="left"/>
      <w:pPr>
        <w:ind w:left="1440" w:hanging="360"/>
      </w:pPr>
    </w:lvl>
    <w:lvl w:ilvl="2">
      <w:start w:val="17"/>
      <w:numFmt w:val="decimal"/>
      <w:lvlText w:val="%3."/>
      <w:lvlJc w:val="left"/>
      <w:pPr>
        <w:ind w:left="2160" w:hanging="360"/>
      </w:pPr>
    </w:lvl>
    <w:lvl w:ilvl="3">
      <w:start w:val="17"/>
      <w:numFmt w:val="decimal"/>
      <w:lvlText w:val="%4."/>
      <w:lvlJc w:val="left"/>
      <w:pPr>
        <w:ind w:left="2880" w:hanging="360"/>
      </w:pPr>
    </w:lvl>
    <w:lvl w:ilvl="4">
      <w:start w:val="17"/>
      <w:numFmt w:val="decimal"/>
      <w:lvlText w:val="%5."/>
      <w:lvlJc w:val="left"/>
      <w:pPr>
        <w:ind w:left="3600" w:hanging="360"/>
      </w:pPr>
    </w:lvl>
    <w:lvl w:ilvl="5">
      <w:start w:val="17"/>
      <w:numFmt w:val="decimal"/>
      <w:lvlText w:val="%6."/>
      <w:lvlJc w:val="left"/>
      <w:pPr>
        <w:ind w:left="4320" w:hanging="360"/>
      </w:pPr>
    </w:lvl>
    <w:lvl w:ilvl="6">
      <w:start w:val="17"/>
      <w:numFmt w:val="decimal"/>
      <w:lvlText w:val="%7."/>
      <w:lvlJc w:val="left"/>
      <w:pPr>
        <w:ind w:left="5040" w:hanging="360"/>
      </w:pPr>
    </w:lvl>
    <w:lvl w:ilvl="7">
      <w:start w:val="17"/>
      <w:numFmt w:val="decimal"/>
      <w:lvlText w:val="%8."/>
      <w:lvlJc w:val="left"/>
      <w:pPr>
        <w:ind w:left="5760" w:hanging="360"/>
      </w:pPr>
    </w:lvl>
    <w:lvl w:ilvl="8">
      <w:start w:val="17"/>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abstractNum w:abstractNumId="994119">
    <w:nsid w:val="0A994119"/>
    <w:multiLevelType w:val="multilevel"/>
    <w:lvl w:ilvl="0">
      <w:start w:val="19"/>
      <w:numFmt w:val="decimal"/>
      <w:lvlText w:val="%1."/>
      <w:lvlJc w:val="left"/>
      <w:pPr>
        <w:ind w:left="720" w:hanging="360"/>
      </w:pPr>
    </w:lvl>
    <w:lvl w:ilvl="1">
      <w:start w:val="19"/>
      <w:numFmt w:val="decimal"/>
      <w:lvlText w:val="%2."/>
      <w:lvlJc w:val="left"/>
      <w:pPr>
        <w:ind w:left="1440" w:hanging="360"/>
      </w:pPr>
    </w:lvl>
    <w:lvl w:ilvl="2">
      <w:start w:val="19"/>
      <w:numFmt w:val="decimal"/>
      <w:lvlText w:val="%3."/>
      <w:lvlJc w:val="left"/>
      <w:pPr>
        <w:ind w:left="2160" w:hanging="360"/>
      </w:pPr>
    </w:lvl>
    <w:lvl w:ilvl="3">
      <w:start w:val="19"/>
      <w:numFmt w:val="decimal"/>
      <w:lvlText w:val="%4."/>
      <w:lvlJc w:val="left"/>
      <w:pPr>
        <w:ind w:left="2880" w:hanging="360"/>
      </w:pPr>
    </w:lvl>
    <w:lvl w:ilvl="4">
      <w:start w:val="19"/>
      <w:numFmt w:val="decimal"/>
      <w:lvlText w:val="%5."/>
      <w:lvlJc w:val="left"/>
      <w:pPr>
        <w:ind w:left="3600" w:hanging="360"/>
      </w:pPr>
    </w:lvl>
    <w:lvl w:ilvl="5">
      <w:start w:val="19"/>
      <w:numFmt w:val="decimal"/>
      <w:lvlText w:val="%6."/>
      <w:lvlJc w:val="left"/>
      <w:pPr>
        <w:ind w:left="4320" w:hanging="360"/>
      </w:pPr>
    </w:lvl>
    <w:lvl w:ilvl="6">
      <w:start w:val="19"/>
      <w:numFmt w:val="decimal"/>
      <w:lvlText w:val="%7."/>
      <w:lvlJc w:val="left"/>
      <w:pPr>
        <w:ind w:left="5040" w:hanging="360"/>
      </w:pPr>
    </w:lvl>
    <w:lvl w:ilvl="7">
      <w:start w:val="19"/>
      <w:numFmt w:val="decimal"/>
      <w:lvlText w:val="%8."/>
      <w:lvlJc w:val="left"/>
      <w:pPr>
        <w:ind w:left="5760" w:hanging="360"/>
      </w:pPr>
    </w:lvl>
    <w:lvl w:ilvl="8">
      <w:start w:val="19"/>
      <w:numFmt w:val="decimal"/>
      <w:lvlText w:val="%9."/>
      <w:lvlJc w:val="left"/>
      <w:pPr>
        <w:ind w:left="6480" w:hanging="360"/>
      </w:pPr>
    </w:lvl>
  </w:abstractNum>
  <w:abstractNum w:abstractNumId="994120">
    <w:nsid w:val="0A994120"/>
    <w:multiLevelType w:val="multilevel"/>
    <w:lvl w:ilvl="0">
      <w:start w:val="20"/>
      <w:numFmt w:val="decimal"/>
      <w:lvlText w:val="%1."/>
      <w:lvlJc w:val="left"/>
      <w:pPr>
        <w:ind w:left="720" w:hanging="360"/>
      </w:pPr>
    </w:lvl>
    <w:lvl w:ilvl="1">
      <w:start w:val="20"/>
      <w:numFmt w:val="decimal"/>
      <w:lvlText w:val="%2."/>
      <w:lvlJc w:val="left"/>
      <w:pPr>
        <w:ind w:left="1440" w:hanging="360"/>
      </w:pPr>
    </w:lvl>
    <w:lvl w:ilvl="2">
      <w:start w:val="20"/>
      <w:numFmt w:val="decimal"/>
      <w:lvlText w:val="%3."/>
      <w:lvlJc w:val="left"/>
      <w:pPr>
        <w:ind w:left="2160" w:hanging="360"/>
      </w:pPr>
    </w:lvl>
    <w:lvl w:ilvl="3">
      <w:start w:val="20"/>
      <w:numFmt w:val="decimal"/>
      <w:lvlText w:val="%4."/>
      <w:lvlJc w:val="left"/>
      <w:pPr>
        <w:ind w:left="2880" w:hanging="360"/>
      </w:pPr>
    </w:lvl>
    <w:lvl w:ilvl="4">
      <w:start w:val="20"/>
      <w:numFmt w:val="decimal"/>
      <w:lvlText w:val="%5."/>
      <w:lvlJc w:val="left"/>
      <w:pPr>
        <w:ind w:left="3600" w:hanging="360"/>
      </w:pPr>
    </w:lvl>
    <w:lvl w:ilvl="5">
      <w:start w:val="20"/>
      <w:numFmt w:val="decimal"/>
      <w:lvlText w:val="%6."/>
      <w:lvlJc w:val="left"/>
      <w:pPr>
        <w:ind w:left="4320" w:hanging="360"/>
      </w:pPr>
    </w:lvl>
    <w:lvl w:ilvl="6">
      <w:start w:val="20"/>
      <w:numFmt w:val="decimal"/>
      <w:lvlText w:val="%7."/>
      <w:lvlJc w:val="left"/>
      <w:pPr>
        <w:ind w:left="5040" w:hanging="360"/>
      </w:pPr>
    </w:lvl>
    <w:lvl w:ilvl="7">
      <w:start w:val="20"/>
      <w:numFmt w:val="decimal"/>
      <w:lvlText w:val="%8."/>
      <w:lvlJc w:val="left"/>
      <w:pPr>
        <w:ind w:left="5760" w:hanging="360"/>
      </w:pPr>
    </w:lvl>
    <w:lvl w:ilvl="8">
      <w:start w:val="20"/>
      <w:numFmt w:val="decimal"/>
      <w:lvlText w:val="%9."/>
      <w:lvlJc w:val="left"/>
      <w:pPr>
        <w:ind w:left="6480" w:hanging="360"/>
      </w:pPr>
    </w:lvl>
  </w:abstractNum>
  <w:abstractNum w:abstractNumId="994121">
    <w:nsid w:val="0A994121"/>
    <w:multiLevelType w:val="multilevel"/>
    <w:lvl w:ilvl="0">
      <w:start w:val="21"/>
      <w:numFmt w:val="decimal"/>
      <w:lvlText w:val="%1."/>
      <w:lvlJc w:val="left"/>
      <w:pPr>
        <w:ind w:left="720" w:hanging="360"/>
      </w:pPr>
    </w:lvl>
    <w:lvl w:ilvl="1">
      <w:start w:val="21"/>
      <w:numFmt w:val="decimal"/>
      <w:lvlText w:val="%2."/>
      <w:lvlJc w:val="left"/>
      <w:pPr>
        <w:ind w:left="1440" w:hanging="360"/>
      </w:pPr>
    </w:lvl>
    <w:lvl w:ilvl="2">
      <w:start w:val="21"/>
      <w:numFmt w:val="decimal"/>
      <w:lvlText w:val="%3."/>
      <w:lvlJc w:val="left"/>
      <w:pPr>
        <w:ind w:left="2160" w:hanging="360"/>
      </w:pPr>
    </w:lvl>
    <w:lvl w:ilvl="3">
      <w:start w:val="21"/>
      <w:numFmt w:val="decimal"/>
      <w:lvlText w:val="%4."/>
      <w:lvlJc w:val="left"/>
      <w:pPr>
        <w:ind w:left="2880" w:hanging="360"/>
      </w:pPr>
    </w:lvl>
    <w:lvl w:ilvl="4">
      <w:start w:val="21"/>
      <w:numFmt w:val="decimal"/>
      <w:lvlText w:val="%5."/>
      <w:lvlJc w:val="left"/>
      <w:pPr>
        <w:ind w:left="3600" w:hanging="360"/>
      </w:pPr>
    </w:lvl>
    <w:lvl w:ilvl="5">
      <w:start w:val="21"/>
      <w:numFmt w:val="decimal"/>
      <w:lvlText w:val="%6."/>
      <w:lvlJc w:val="left"/>
      <w:pPr>
        <w:ind w:left="4320" w:hanging="360"/>
      </w:pPr>
    </w:lvl>
    <w:lvl w:ilvl="6">
      <w:start w:val="21"/>
      <w:numFmt w:val="decimal"/>
      <w:lvlText w:val="%7."/>
      <w:lvlJc w:val="left"/>
      <w:pPr>
        <w:ind w:left="5040" w:hanging="360"/>
      </w:pPr>
    </w:lvl>
    <w:lvl w:ilvl="7">
      <w:start w:val="21"/>
      <w:numFmt w:val="decimal"/>
      <w:lvlText w:val="%8."/>
      <w:lvlJc w:val="left"/>
      <w:pPr>
        <w:ind w:left="5760" w:hanging="360"/>
      </w:pPr>
    </w:lvl>
    <w:lvl w:ilvl="8">
      <w:start w:val="21"/>
      <w:numFmt w:val="decimal"/>
      <w:lvlText w:val="%9."/>
      <w:lvlJc w:val="left"/>
      <w:pPr>
        <w:ind w:left="6480" w:hanging="360"/>
      </w:pPr>
    </w:lvl>
  </w:abstractNum>
  <w:abstractNum w:abstractNumId="994122">
    <w:nsid w:val="0A994122"/>
    <w:multiLevelType w:val="multilevel"/>
    <w:lvl w:ilvl="0">
      <w:start w:val="22"/>
      <w:numFmt w:val="decimal"/>
      <w:lvlText w:val="%1."/>
      <w:lvlJc w:val="left"/>
      <w:pPr>
        <w:ind w:left="720" w:hanging="360"/>
      </w:pPr>
    </w:lvl>
    <w:lvl w:ilvl="1">
      <w:start w:val="22"/>
      <w:numFmt w:val="decimal"/>
      <w:lvlText w:val="%2."/>
      <w:lvlJc w:val="left"/>
      <w:pPr>
        <w:ind w:left="1440" w:hanging="360"/>
      </w:pPr>
    </w:lvl>
    <w:lvl w:ilvl="2">
      <w:start w:val="22"/>
      <w:numFmt w:val="decimal"/>
      <w:lvlText w:val="%3."/>
      <w:lvlJc w:val="left"/>
      <w:pPr>
        <w:ind w:left="2160" w:hanging="360"/>
      </w:pPr>
    </w:lvl>
    <w:lvl w:ilvl="3">
      <w:start w:val="22"/>
      <w:numFmt w:val="decimal"/>
      <w:lvlText w:val="%4."/>
      <w:lvlJc w:val="left"/>
      <w:pPr>
        <w:ind w:left="2880" w:hanging="360"/>
      </w:pPr>
    </w:lvl>
    <w:lvl w:ilvl="4">
      <w:start w:val="22"/>
      <w:numFmt w:val="decimal"/>
      <w:lvlText w:val="%5."/>
      <w:lvlJc w:val="left"/>
      <w:pPr>
        <w:ind w:left="3600" w:hanging="360"/>
      </w:pPr>
    </w:lvl>
    <w:lvl w:ilvl="5">
      <w:start w:val="22"/>
      <w:numFmt w:val="decimal"/>
      <w:lvlText w:val="%6."/>
      <w:lvlJc w:val="left"/>
      <w:pPr>
        <w:ind w:left="4320" w:hanging="360"/>
      </w:pPr>
    </w:lvl>
    <w:lvl w:ilvl="6">
      <w:start w:val="22"/>
      <w:numFmt w:val="decimal"/>
      <w:lvlText w:val="%7."/>
      <w:lvlJc w:val="left"/>
      <w:pPr>
        <w:ind w:left="5040" w:hanging="360"/>
      </w:pPr>
    </w:lvl>
    <w:lvl w:ilvl="7">
      <w:start w:val="22"/>
      <w:numFmt w:val="decimal"/>
      <w:lvlText w:val="%8."/>
      <w:lvlJc w:val="left"/>
      <w:pPr>
        <w:ind w:left="5760" w:hanging="360"/>
      </w:pPr>
    </w:lvl>
    <w:lvl w:ilvl="8">
      <w:start w:val="22"/>
      <w:numFmt w:val="decimal"/>
      <w:lvlText w:val="%9."/>
      <w:lvlJc w:val="left"/>
      <w:pPr>
        <w:ind w:left="6480" w:hanging="360"/>
      </w:pPr>
    </w:lvl>
  </w:abstractNum>
  <w:abstractNum w:abstractNumId="994123">
    <w:nsid w:val="0A994123"/>
    <w:multiLevelType w:val="multilevel"/>
    <w:lvl w:ilvl="0">
      <w:start w:val="23"/>
      <w:numFmt w:val="decimal"/>
      <w:lvlText w:val="%1."/>
      <w:lvlJc w:val="left"/>
      <w:pPr>
        <w:ind w:left="720" w:hanging="360"/>
      </w:pPr>
    </w:lvl>
    <w:lvl w:ilvl="1">
      <w:start w:val="23"/>
      <w:numFmt w:val="decimal"/>
      <w:lvlText w:val="%2."/>
      <w:lvlJc w:val="left"/>
      <w:pPr>
        <w:ind w:left="1440" w:hanging="360"/>
      </w:pPr>
    </w:lvl>
    <w:lvl w:ilvl="2">
      <w:start w:val="23"/>
      <w:numFmt w:val="decimal"/>
      <w:lvlText w:val="%3."/>
      <w:lvlJc w:val="left"/>
      <w:pPr>
        <w:ind w:left="2160" w:hanging="360"/>
      </w:pPr>
    </w:lvl>
    <w:lvl w:ilvl="3">
      <w:start w:val="23"/>
      <w:numFmt w:val="decimal"/>
      <w:lvlText w:val="%4."/>
      <w:lvlJc w:val="left"/>
      <w:pPr>
        <w:ind w:left="2880" w:hanging="360"/>
      </w:pPr>
    </w:lvl>
    <w:lvl w:ilvl="4">
      <w:start w:val="23"/>
      <w:numFmt w:val="decimal"/>
      <w:lvlText w:val="%5."/>
      <w:lvlJc w:val="left"/>
      <w:pPr>
        <w:ind w:left="3600" w:hanging="360"/>
      </w:pPr>
    </w:lvl>
    <w:lvl w:ilvl="5">
      <w:start w:val="23"/>
      <w:numFmt w:val="decimal"/>
      <w:lvlText w:val="%6."/>
      <w:lvlJc w:val="left"/>
      <w:pPr>
        <w:ind w:left="4320" w:hanging="360"/>
      </w:pPr>
    </w:lvl>
    <w:lvl w:ilvl="6">
      <w:start w:val="23"/>
      <w:numFmt w:val="decimal"/>
      <w:lvlText w:val="%7."/>
      <w:lvlJc w:val="left"/>
      <w:pPr>
        <w:ind w:left="5040" w:hanging="360"/>
      </w:pPr>
    </w:lvl>
    <w:lvl w:ilvl="7">
      <w:start w:val="23"/>
      <w:numFmt w:val="decimal"/>
      <w:lvlText w:val="%8."/>
      <w:lvlJc w:val="left"/>
      <w:pPr>
        <w:ind w:left="5760" w:hanging="360"/>
      </w:pPr>
    </w:lvl>
    <w:lvl w:ilvl="8">
      <w:start w:val="23"/>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1"/>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3">
    <w:abstractNumId w:val="991"/>
  </w:num>
  <w:num w:numId="10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1"/>
  </w:num>
  <w:num w:numId="101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7">
    <w:abstractNumId w:val="991"/>
  </w:num>
  <w:num w:numId="101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9">
    <w:abstractNumId w:val="991"/>
  </w:num>
  <w:num w:numId="102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1">
    <w:abstractNumId w:val="991"/>
  </w:num>
  <w:num w:numId="102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3">
    <w:abstractNumId w:val="991"/>
  </w:num>
  <w:num w:numId="102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5">
    <w:abstractNumId w:val="991"/>
  </w:num>
  <w:num w:numId="102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7">
    <w:abstractNumId w:val="991"/>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1"/>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33">
    <w:abstractNumId w:val="991"/>
  </w:num>
  <w:num w:numId="103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35">
    <w:abstractNumId w:val="991"/>
  </w:num>
  <w:num w:numId="103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37">
    <w:abstractNumId w:val="991"/>
  </w:num>
  <w:num w:numId="103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39">
    <w:abstractNumId w:val="991"/>
  </w:num>
  <w:num w:numId="104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41">
    <w:abstractNumId w:val="991"/>
  </w:num>
  <w:num w:numId="104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43">
    <w:abstractNumId w:val="991"/>
  </w:num>
  <w:num w:numId="104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45">
    <w:abstractNumId w:val="991"/>
  </w:num>
  <w:num w:numId="104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47">
    <w:abstractNumId w:val="991"/>
  </w:num>
  <w:num w:numId="104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49">
    <w:abstractNumId w:val="991"/>
  </w:num>
  <w:num w:numId="1050">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161" Target="media/rId161.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4" Target="media/rId124.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89" Target="media/rId89.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 - Green alleys in Quebec provide variable biodiversity support and ecosystem services</dc:title>
  <dc:creator/>
  <cp:keywords/>
  <dcterms:created xsi:type="dcterms:W3CDTF">2025-09-15T14:05:04Z</dcterms:created>
  <dcterms:modified xsi:type="dcterms:W3CDTF">2025-09-15T14:05:04Z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location">
    <vt:lpwstr>right</vt:lpwstr>
  </property>
  <property fmtid="{D5CDD505-2E9C-101B-9397-08002B2CF9AE}" pid="8" name="toc-title">
    <vt:lpwstr>Table of contents</vt:lpwstr>
  </property>
</Properties>
</file>